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A3" w:rsidRDefault="007C27A3" w:rsidP="007C27A3">
      <w:pPr>
        <w:spacing w:after="0" w:line="240" w:lineRule="auto"/>
        <w:rPr>
          <w:rFonts w:cs="Calibri"/>
          <w:b/>
        </w:rPr>
      </w:pPr>
      <w:r>
        <w:rPr>
          <w:rStyle w:val="Pealkiri2Mrk"/>
        </w:rPr>
        <w:t>Reisi planeerimine</w:t>
      </w:r>
      <w:r>
        <w:rPr>
          <w:rFonts w:cs="Calibri"/>
          <w:b/>
        </w:rPr>
        <w:t xml:space="preserve"> </w:t>
      </w:r>
    </w:p>
    <w:p w:rsidR="007C27A3" w:rsidRDefault="007C27A3" w:rsidP="007C27A3">
      <w:pPr>
        <w:spacing w:after="0" w:line="240" w:lineRule="auto"/>
        <w:rPr>
          <w:rFonts w:cs="Calibri"/>
        </w:rPr>
      </w:pPr>
      <w:r>
        <w:rPr>
          <w:rFonts w:cs="Calibri"/>
        </w:rPr>
        <w:t>(autorid Kristiina Vaikmets, Diana Haak)</w:t>
      </w:r>
    </w:p>
    <w:p w:rsidR="007C27A3" w:rsidRDefault="007C27A3" w:rsidP="007C27A3">
      <w:pPr>
        <w:ind w:right="141"/>
        <w:jc w:val="both"/>
        <w:rPr>
          <w:rFonts w:cs="Calibri"/>
        </w:rPr>
      </w:pPr>
    </w:p>
    <w:p w:rsidR="007C27A3" w:rsidRDefault="007C27A3" w:rsidP="007C27A3">
      <w:r>
        <w:rPr>
          <w:b/>
        </w:rPr>
        <w:t xml:space="preserve">Õppetegevustega käsitletavad ohutuse teemad:  </w:t>
      </w:r>
      <w:r>
        <w:t>elanikkonnakaitse, dokumendikohustus,</w:t>
      </w:r>
      <w:r>
        <w:rPr>
          <w:b/>
        </w:rPr>
        <w:t xml:space="preserve"> </w:t>
      </w:r>
      <w:r>
        <w:t xml:space="preserve">varavastaste kahjude ennetus, avalikus kohas käitumine, riigipiir, abi kutsumine, </w:t>
      </w:r>
      <w:proofErr w:type="spellStart"/>
      <w:r>
        <w:t>digiturvalisus</w:t>
      </w:r>
      <w:proofErr w:type="spellEnd"/>
      <w:r>
        <w:t>, liiklusohutus jt.</w:t>
      </w:r>
    </w:p>
    <w:p w:rsidR="007C27A3" w:rsidRDefault="007C27A3" w:rsidP="007C27A3">
      <w:pPr>
        <w:ind w:right="141"/>
        <w:jc w:val="both"/>
        <w:rPr>
          <w:rFonts w:cs="Calibri"/>
          <w:b/>
        </w:rPr>
      </w:pPr>
      <w:r w:rsidRPr="00EA1FC9">
        <w:rPr>
          <w:rFonts w:cs="Calibri"/>
          <w:b/>
        </w:rPr>
        <w:t>Taustainfo</w:t>
      </w:r>
    </w:p>
    <w:p w:rsidR="007C27A3" w:rsidRPr="00EA1FC9" w:rsidRDefault="007C27A3" w:rsidP="007C27A3">
      <w:pPr>
        <w:ind w:right="141"/>
        <w:jc w:val="both"/>
        <w:rPr>
          <w:rFonts w:cs="Calibri"/>
        </w:rPr>
      </w:pPr>
      <w:r w:rsidRPr="00EA1FC9">
        <w:rPr>
          <w:rFonts w:cs="Calibri"/>
        </w:rPr>
        <w:t>Läbivate teemade käsitlemine õppes võimaldab muuta tavapärast õppetegevust praktilisemaks ja elulisemaks – õpilased näevad seeläbi omandatud teadmiste paremaid rakendamise ja seostamise võimalusi igapäevaelus. Läbivad teemad annavad ka täiendava võimaluse lõimida omavahel erinevates õppeainetes omandatud teadmisi ja oskusi ühe käsitletava-uuritava teema raames, seostamine omakorda soodustab teadmiste paremat salvestumist ning valmisolekut neid ka igapäevaelus rakendada. Antud ülesanne on üks võimalus näidata, kuidas erinevad teadmised saab kasutada ära sellise tänapäeval tavapärase tegevuse nagu reisimise juures, rõhutades ennekõike reisimise turvalisuse aspekte, millega õpilane peaks oskama arvestada. Mida vanemaks õpilased saavad, seda enam hakkavad nad reisima iseseisvalt, kuid samas ollakse antud vanuserühmas riskeerivad – kombinatsioon, mistõttu ohutuse ja turvalisuse rõhutamine reise planeerides ja läbiviies (olgu tegu või riigisisese reisiga), on III kooliastmes väga vajalik.</w:t>
      </w:r>
    </w:p>
    <w:p w:rsidR="007C27A3" w:rsidRDefault="007C27A3" w:rsidP="007C27A3">
      <w:pPr>
        <w:ind w:right="141"/>
        <w:jc w:val="both"/>
        <w:rPr>
          <w:rFonts w:cs="Calibri"/>
          <w:b/>
          <w:bCs/>
        </w:rPr>
      </w:pPr>
      <w:r>
        <w:rPr>
          <w:rFonts w:cs="Calibri"/>
          <w:b/>
          <w:bCs/>
        </w:rPr>
        <w:t xml:space="preserve">Õppetegevuste eesmärk. </w:t>
      </w:r>
      <w:r>
        <w:rPr>
          <w:rFonts w:cs="Calibri"/>
          <w:bCs/>
        </w:rPr>
        <w:t>Antud õppetegevuste kaudu soovitakse õpilastes kujundada mitmekülgset vaadet vajalikust ja kasulikust informatsioonist, mida tuleks arvestada erinevatesse riikidesse reisimisel ning arendada oskust otsida vajalikku informatsiooni ja hinnata selle usaldusväärsust. Riigi elanikkonna, keele, kultuuri, tavade ja religiooniga tutvumine õpetab arvestama erinevustega ning olema sallivam. Erinevates õppeainetes kogutud informatsioon annab võimalikult tervikliku pildi ühest riigist ning kaasõpilaste ettekannete kaudu avardub õpilase arusaam erinevatest riikidest. Praktiliste tegevuste kaudu omandatakse oskus vajalike dokumentide taotlemiseks ning vajalike ettevalmistuste tegemiseks reisi planeerides, sealhulgas hinnates ka võimalikke riske tervisele ja turvalisusele ning võimalusi nende riskide ennetamiseks. Teadlik reisisihtkohtade valik, reisi planeerimine.</w:t>
      </w:r>
    </w:p>
    <w:p w:rsidR="007C27A3" w:rsidRDefault="007C27A3" w:rsidP="007C27A3">
      <w:pPr>
        <w:ind w:right="141"/>
        <w:jc w:val="both"/>
        <w:rPr>
          <w:rFonts w:cs="Calibri"/>
        </w:rPr>
      </w:pPr>
      <w:r>
        <w:rPr>
          <w:rFonts w:cs="Calibri"/>
          <w:b/>
        </w:rPr>
        <w:t>Aeg.</w:t>
      </w:r>
      <w:r>
        <w:rPr>
          <w:rFonts w:cs="Calibri"/>
        </w:rPr>
        <w:t xml:space="preserve"> Umbes 1 nädal</w:t>
      </w:r>
    </w:p>
    <w:p w:rsidR="007C27A3" w:rsidRDefault="007C27A3" w:rsidP="007C27A3">
      <w:pPr>
        <w:ind w:right="141"/>
        <w:jc w:val="both"/>
        <w:rPr>
          <w:rFonts w:cs="Calibri"/>
        </w:rPr>
      </w:pPr>
      <w:r>
        <w:rPr>
          <w:rFonts w:cs="Calibri"/>
          <w:b/>
        </w:rPr>
        <w:t>Õppekeskkond.</w:t>
      </w:r>
      <w:r>
        <w:rPr>
          <w:rFonts w:cs="Calibri"/>
        </w:rPr>
        <w:t xml:space="preserve"> Aineklassid.</w:t>
      </w:r>
    </w:p>
    <w:p w:rsidR="007C27A3" w:rsidRDefault="007C27A3" w:rsidP="007C27A3">
      <w:pPr>
        <w:ind w:right="141"/>
        <w:jc w:val="both"/>
        <w:rPr>
          <w:rFonts w:cs="Calibri"/>
          <w:b/>
        </w:rPr>
      </w:pPr>
      <w:r>
        <w:rPr>
          <w:rFonts w:cs="Calibri"/>
          <w:b/>
        </w:rPr>
        <w:t>Õppetegevused</w:t>
      </w:r>
    </w:p>
    <w:p w:rsidR="007C27A3" w:rsidRDefault="007C27A3" w:rsidP="007C27A3">
      <w:pPr>
        <w:spacing w:after="0"/>
        <w:ind w:right="141"/>
        <w:jc w:val="both"/>
        <w:rPr>
          <w:rFonts w:cs="Calibri"/>
        </w:rPr>
      </w:pPr>
      <w:r>
        <w:rPr>
          <w:rFonts w:cs="Calibri"/>
          <w:i/>
        </w:rPr>
        <w:t>Projektitööna</w:t>
      </w:r>
      <w:r>
        <w:rPr>
          <w:rFonts w:cs="Calibri"/>
        </w:rPr>
        <w:t xml:space="preserve"> ühe riigi kohta reisimiseks vajaliku taustainformatsiooni kogumine nädala jooksul.</w:t>
      </w:r>
    </w:p>
    <w:p w:rsidR="007C27A3" w:rsidRDefault="007C27A3" w:rsidP="007C27A3">
      <w:pPr>
        <w:pStyle w:val="Loendilik"/>
        <w:numPr>
          <w:ilvl w:val="0"/>
          <w:numId w:val="2"/>
        </w:numPr>
        <w:spacing w:after="0"/>
        <w:rPr>
          <w:rFonts w:cs="Calibri"/>
        </w:rPr>
      </w:pPr>
      <w:r>
        <w:rPr>
          <w:rFonts w:cs="Calibri"/>
        </w:rPr>
        <w:t>Õpetaja koos õpiastega valivad välja erinevad riigid, kuhu võiks planeerida reisi (riikide arv võiks olla vastavuses õpilaste arvuga, arvestades rühmadesse jagunemist); õpilased jagunevad rühmadesse , nt moodustatakse nii palju rühmi, kui on väljavalitud riike (vt Lisa 1);</w:t>
      </w:r>
    </w:p>
    <w:p w:rsidR="007C27A3" w:rsidRDefault="007C27A3" w:rsidP="007C27A3">
      <w:pPr>
        <w:pStyle w:val="Loendilik"/>
        <w:numPr>
          <w:ilvl w:val="0"/>
          <w:numId w:val="2"/>
        </w:numPr>
        <w:spacing w:after="0"/>
        <w:rPr>
          <w:rFonts w:cs="Calibri"/>
        </w:rPr>
      </w:pPr>
      <w:r>
        <w:rPr>
          <w:rFonts w:cs="Calibri"/>
        </w:rPr>
        <w:t>Rühmad loosivad omavahel välja riigi, kuhu hakatakse reisi planeerima;</w:t>
      </w:r>
    </w:p>
    <w:p w:rsidR="007C27A3" w:rsidRDefault="007C27A3" w:rsidP="007C27A3">
      <w:pPr>
        <w:pStyle w:val="Loendilik"/>
        <w:numPr>
          <w:ilvl w:val="0"/>
          <w:numId w:val="2"/>
        </w:numPr>
        <w:spacing w:after="0"/>
        <w:rPr>
          <w:rFonts w:cs="Calibri"/>
        </w:rPr>
      </w:pPr>
      <w:r>
        <w:rPr>
          <w:rFonts w:cs="Calibri"/>
        </w:rPr>
        <w:t xml:space="preserve">Otsitakse  Välisministeeriumi kodulehelt infot antud piirkonna ohutuse (millega tuleks arvestada) ning viisa vajalikkuse ja taotlemise kohta; </w:t>
      </w:r>
    </w:p>
    <w:p w:rsidR="007C27A3" w:rsidRDefault="007C27A3" w:rsidP="007C27A3">
      <w:pPr>
        <w:pStyle w:val="Loendilik"/>
        <w:numPr>
          <w:ilvl w:val="0"/>
          <w:numId w:val="2"/>
        </w:numPr>
        <w:spacing w:after="0"/>
        <w:rPr>
          <w:rFonts w:cs="Calibri"/>
        </w:rPr>
      </w:pPr>
      <w:r>
        <w:rPr>
          <w:rFonts w:cs="Calibri"/>
        </w:rPr>
        <w:t>Otsitakse erinevaid kindlustuspakkumisi (arvestades võimalikke riske tervisele, varale jm) ja võrreldakse neid omavahel;</w:t>
      </w:r>
    </w:p>
    <w:p w:rsidR="007C27A3" w:rsidRPr="00EA1FC9" w:rsidRDefault="007C27A3" w:rsidP="007C27A3">
      <w:pPr>
        <w:pStyle w:val="Loendilik"/>
        <w:numPr>
          <w:ilvl w:val="0"/>
          <w:numId w:val="2"/>
        </w:numPr>
        <w:spacing w:after="0"/>
        <w:rPr>
          <w:rFonts w:cs="Calibri"/>
        </w:rPr>
      </w:pPr>
      <w:r>
        <w:rPr>
          <w:rFonts w:cs="Calibri"/>
        </w:rPr>
        <w:lastRenderedPageBreak/>
        <w:t xml:space="preserve">Riigi kombestiku ja tavade (k.a liikluskultuuri eripärad), valitsevate usundite väljaselgitamine ja kuidas peaks </w:t>
      </w:r>
      <w:r w:rsidRPr="00EA1FC9">
        <w:rPr>
          <w:rFonts w:cs="Calibri"/>
        </w:rPr>
        <w:t xml:space="preserve">nendega arvestamine reisil; </w:t>
      </w:r>
    </w:p>
    <w:p w:rsidR="007C27A3" w:rsidRPr="00EA1FC9" w:rsidRDefault="007C27A3" w:rsidP="007C27A3">
      <w:pPr>
        <w:pStyle w:val="Loendilik"/>
        <w:numPr>
          <w:ilvl w:val="0"/>
          <w:numId w:val="2"/>
        </w:numPr>
        <w:spacing w:after="0"/>
        <w:rPr>
          <w:rFonts w:cs="Calibri"/>
        </w:rPr>
      </w:pPr>
      <w:r w:rsidRPr="00EA1FC9">
        <w:rPr>
          <w:rFonts w:cs="Calibri"/>
        </w:rPr>
        <w:t>Infootsingute tegemine ning leitud info kriitiline hindamine – nt mida tuleks ja mida tohib võtta kaasa (nt ravimite kaasavõtmist sätestavad seadused, toiduained, vedelikud jm);</w:t>
      </w:r>
    </w:p>
    <w:p w:rsidR="007C27A3" w:rsidRPr="00EA1FC9" w:rsidRDefault="007C27A3" w:rsidP="007C27A3">
      <w:pPr>
        <w:pStyle w:val="Loendilik"/>
        <w:numPr>
          <w:ilvl w:val="0"/>
          <w:numId w:val="2"/>
        </w:numPr>
        <w:spacing w:after="0"/>
        <w:rPr>
          <w:rFonts w:cs="Calibri"/>
        </w:rPr>
      </w:pPr>
      <w:r w:rsidRPr="00EA1FC9">
        <w:rPr>
          <w:rFonts w:cs="Calibri"/>
        </w:rPr>
        <w:t>Kuidas ja kust saada võimalike õnnetuste puhul abi reisi jooksul (kuidas ja mida võiks vältida, kust abi leida ja kuidas abi küsida, Euroopa hädaabinumber 112, välisministeeriumist abi saamine, abi saamine Eesti Häirekeskusest);</w:t>
      </w:r>
    </w:p>
    <w:p w:rsidR="007C27A3" w:rsidRDefault="007C27A3" w:rsidP="007C27A3">
      <w:pPr>
        <w:pStyle w:val="Loendilik"/>
        <w:numPr>
          <w:ilvl w:val="0"/>
          <w:numId w:val="2"/>
        </w:numPr>
        <w:spacing w:after="0"/>
        <w:rPr>
          <w:rFonts w:cs="Calibri"/>
        </w:rPr>
      </w:pPr>
      <w:r w:rsidRPr="00EA1FC9">
        <w:rPr>
          <w:rFonts w:cs="Calibri"/>
        </w:rPr>
        <w:t>Reisi marsruudi koostamine huvitavate peatuskohtadega (võimalusel vähemalt kahte erinevat transpordiliiki kasutades, abiks võiks olla</w:t>
      </w:r>
      <w:r w:rsidRPr="00EA1FC9">
        <w:t xml:space="preserve"> nt </w:t>
      </w:r>
      <w:proofErr w:type="spellStart"/>
      <w:r w:rsidRPr="00EA1FC9">
        <w:t>googlemaps</w:t>
      </w:r>
      <w:proofErr w:type="spellEnd"/>
      <w:r w:rsidRPr="00EA1FC9">
        <w:t xml:space="preserve">, turismiinfo lehed, </w:t>
      </w:r>
      <w:proofErr w:type="spellStart"/>
      <w:r w:rsidRPr="00EA1FC9">
        <w:t>trapspordi</w:t>
      </w:r>
      <w:proofErr w:type="spellEnd"/>
      <w:r w:rsidRPr="00EA1FC9">
        <w:t xml:space="preserve"> planeerimise süsteemid, interaktiivsed kaardid jmt</w:t>
      </w:r>
      <w:r w:rsidRPr="00EA1FC9">
        <w:rPr>
          <w:rFonts w:cs="Calibri"/>
        </w:rPr>
        <w:t xml:space="preserve">) ning </w:t>
      </w:r>
      <w:r>
        <w:rPr>
          <w:rFonts w:cs="Calibri"/>
        </w:rPr>
        <w:t>reisi eelarve tegemine;</w:t>
      </w:r>
    </w:p>
    <w:p w:rsidR="007C27A3" w:rsidRDefault="007C27A3" w:rsidP="007C27A3">
      <w:pPr>
        <w:pStyle w:val="Loendilik"/>
        <w:numPr>
          <w:ilvl w:val="0"/>
          <w:numId w:val="2"/>
        </w:numPr>
        <w:spacing w:after="0"/>
        <w:rPr>
          <w:rFonts w:cs="Calibri"/>
        </w:rPr>
      </w:pPr>
      <w:r>
        <w:rPr>
          <w:rFonts w:cs="Calibri"/>
        </w:rPr>
        <w:t>Oma reisiplaani tutvustamine klassikaaslastele. Kokkuvõtte tegemine, mille alusel reis valitakse (eelarve, sihtkoha atraktiivsus, kliima, kultuur, vaatamisväärsused või atraktsioonid, lähedus/kaugus, turvalisus, uudsus, tuttava võõrkeele kasutamise võimalus vms), mis on antud klassis valiku tegemise aluseks, mille alusel veel saab valida jms Otsuse tegemise protsessi (demokraatia või mõne huvigrupi surve) hindamine.</w:t>
      </w:r>
    </w:p>
    <w:p w:rsidR="007C27A3" w:rsidRDefault="007C27A3" w:rsidP="007C27A3">
      <w:pPr>
        <w:spacing w:after="0"/>
        <w:rPr>
          <w:rFonts w:cs="Calibri"/>
        </w:rPr>
      </w:pPr>
    </w:p>
    <w:p w:rsidR="007C27A3" w:rsidRDefault="007C27A3" w:rsidP="007C27A3">
      <w:pPr>
        <w:spacing w:after="0"/>
        <w:rPr>
          <w:rFonts w:cs="Calibri"/>
        </w:rPr>
      </w:pPr>
      <w:r>
        <w:rPr>
          <w:rFonts w:cs="Calibri"/>
        </w:rPr>
        <w:t xml:space="preserve">Õppetegevused </w:t>
      </w:r>
      <w:proofErr w:type="spellStart"/>
      <w:r>
        <w:rPr>
          <w:rFonts w:cs="Calibri"/>
        </w:rPr>
        <w:t>ainetepõhiselt</w:t>
      </w:r>
      <w:proofErr w:type="spellEnd"/>
      <w:r>
        <w:rPr>
          <w:rFonts w:cs="Calibri"/>
        </w:rPr>
        <w:t>:</w:t>
      </w:r>
    </w:p>
    <w:p w:rsidR="007C27A3" w:rsidRDefault="007C27A3" w:rsidP="007C27A3">
      <w:pPr>
        <w:spacing w:after="0"/>
        <w:rPr>
          <w:rFonts w:cs="Calibri"/>
          <w:u w:val="single"/>
        </w:rPr>
      </w:pPr>
    </w:p>
    <w:p w:rsidR="007C27A3" w:rsidRDefault="007C27A3" w:rsidP="007C27A3">
      <w:pPr>
        <w:numPr>
          <w:ilvl w:val="0"/>
          <w:numId w:val="3"/>
        </w:numPr>
        <w:spacing w:after="0"/>
        <w:rPr>
          <w:rFonts w:cs="Calibri"/>
        </w:rPr>
      </w:pPr>
      <w:r>
        <w:rPr>
          <w:rFonts w:cs="Calibri"/>
          <w:u w:val="single"/>
        </w:rPr>
        <w:t>Geograafia</w:t>
      </w:r>
      <w:r>
        <w:rPr>
          <w:rFonts w:cs="Calibri"/>
        </w:rPr>
        <w:t xml:space="preserve"> valitud riigi geograafilise asendi, kliima (sademete hulk ja sesoonsus), pinnavormide, võimalike loodusõnnetuste, rahvastiku koosseisu, põllumajanduse ja tööstuse kohta andmete kogumine; külastatavate sihtkohtade koordinaatide määramine; sõiduteekonna ja transpordivahendite kasutamise planeerimine (nt Google Maps abil); sealsete transpordiliikide kasutamise võimalused (levinumad, soodustatud).</w:t>
      </w:r>
    </w:p>
    <w:p w:rsidR="007C27A3" w:rsidRDefault="007C27A3" w:rsidP="007C27A3">
      <w:pPr>
        <w:numPr>
          <w:ilvl w:val="0"/>
          <w:numId w:val="3"/>
        </w:numPr>
        <w:spacing w:after="0"/>
        <w:rPr>
          <w:rFonts w:cs="Calibri"/>
        </w:rPr>
      </w:pPr>
      <w:r>
        <w:rPr>
          <w:rFonts w:cs="Calibri"/>
          <w:u w:val="single"/>
        </w:rPr>
        <w:t>Ühiskonnaõpetus</w:t>
      </w:r>
      <w:r>
        <w:rPr>
          <w:rFonts w:cs="Calibri"/>
        </w:rPr>
        <w:t xml:space="preserve"> valitud riigis kehtivate tavade ja normide, ka usundite väljaselgitamine, nendega arvestamise vajaduse kindlakstegemine; kohalikud seadused ja kuidas nendega arvestada tuleks – õigused ja kohustused; reisidokumentide vajalikkus, nende taotlemine ja hoidmine reisi jooksul; üldtunnustatud reeglid ja normid (ka liiklusreeglid) – nende järgimise vajalikkus.</w:t>
      </w:r>
    </w:p>
    <w:p w:rsidR="007C27A3" w:rsidRDefault="007C27A3" w:rsidP="007C27A3">
      <w:pPr>
        <w:numPr>
          <w:ilvl w:val="0"/>
          <w:numId w:val="3"/>
        </w:numPr>
        <w:spacing w:after="0"/>
        <w:rPr>
          <w:rFonts w:cs="Calibri"/>
        </w:rPr>
      </w:pPr>
      <w:r>
        <w:rPr>
          <w:rFonts w:cs="Calibri"/>
          <w:u w:val="single"/>
        </w:rPr>
        <w:t>Muusika-/ kunstiõpetus, kirjandus</w:t>
      </w:r>
      <w:r>
        <w:rPr>
          <w:rFonts w:cs="Calibri"/>
        </w:rPr>
        <w:t xml:space="preserve"> valitud riigi kuulsate kirjanike, heliloojate ja kunstnike loominguga tutvumine; arvustuse kirjutamine ühe teose ja selle autori kohta; kunstiõpetuses reisikaardi kujundamine, külastatavate sihtkohtade lisamine.</w:t>
      </w:r>
    </w:p>
    <w:p w:rsidR="007C27A3" w:rsidRDefault="007C27A3" w:rsidP="007C27A3">
      <w:pPr>
        <w:numPr>
          <w:ilvl w:val="0"/>
          <w:numId w:val="3"/>
        </w:numPr>
        <w:spacing w:after="0"/>
        <w:rPr>
          <w:rFonts w:cs="Calibri"/>
        </w:rPr>
      </w:pPr>
      <w:r>
        <w:rPr>
          <w:rFonts w:cs="Calibri"/>
          <w:u w:val="single"/>
        </w:rPr>
        <w:t>Ajalugu</w:t>
      </w:r>
      <w:r>
        <w:rPr>
          <w:rFonts w:cs="Calibri"/>
        </w:rPr>
        <w:t xml:space="preserve"> valitud riigi lähiajalooga tutvumine, selle põhjal seostamine/võrdlemine teiste </w:t>
      </w:r>
      <w:proofErr w:type="spellStart"/>
      <w:r>
        <w:rPr>
          <w:rFonts w:cs="Calibri"/>
        </w:rPr>
        <w:t>lähiriikide</w:t>
      </w:r>
      <w:proofErr w:type="spellEnd"/>
      <w:r>
        <w:rPr>
          <w:rFonts w:cs="Calibri"/>
        </w:rPr>
        <w:t xml:space="preserve"> ja Eesti ajalooga; kuidas ajaloosündmused antud regioonis mõjutavad selle riigi tänapäeva või riigi turismi; vastavalt uurimistööle huvitavate reisi sihtkohtade valimine ja valiku põhjendamine. </w:t>
      </w:r>
    </w:p>
    <w:p w:rsidR="007C27A3" w:rsidRDefault="007C27A3" w:rsidP="007C27A3">
      <w:pPr>
        <w:numPr>
          <w:ilvl w:val="0"/>
          <w:numId w:val="3"/>
        </w:numPr>
        <w:spacing w:after="0"/>
        <w:rPr>
          <w:rFonts w:cs="Calibri"/>
        </w:rPr>
      </w:pPr>
      <w:r>
        <w:rPr>
          <w:rFonts w:cs="Calibri"/>
          <w:u w:val="single"/>
        </w:rPr>
        <w:t>Matemaatika</w:t>
      </w:r>
      <w:r>
        <w:rPr>
          <w:rFonts w:cs="Calibri"/>
        </w:rPr>
        <w:t xml:space="preserve"> geograafias ja ühiskonnaõpetuses leitud, sihtriigi kohta käivate andmete süstematiseerimine, ebasoodsate sündmuste tõenäosuse arvutamine, protsendi leidmine, graafikute koostamine; reisikindlustuse tegemisel tõenäosuste ja maksumuse arvutamine, erinevate kindlustuspakkujate võrdlemine; reisi eelarve koostamine ja kuluartiklite põhjal protsendi arvutamine.</w:t>
      </w:r>
    </w:p>
    <w:p w:rsidR="007C27A3" w:rsidRDefault="007C27A3" w:rsidP="007C27A3">
      <w:pPr>
        <w:numPr>
          <w:ilvl w:val="0"/>
          <w:numId w:val="3"/>
        </w:numPr>
        <w:spacing w:after="0"/>
        <w:rPr>
          <w:rFonts w:cs="Calibri"/>
        </w:rPr>
      </w:pPr>
      <w:r>
        <w:rPr>
          <w:rFonts w:cs="Calibri"/>
          <w:u w:val="single"/>
        </w:rPr>
        <w:t>Bioloogia</w:t>
      </w:r>
      <w:r>
        <w:rPr>
          <w:rFonts w:cs="Calibri"/>
        </w:rPr>
        <w:t xml:space="preserve"> informatsiooni otsimine valitud riigile iseloomulike liikide kohta, sh tervisele ohtu kujutavad liigid (loomad, putukad, taimed), vajalikud ettevaatusabinõud ja esmaabi.</w:t>
      </w:r>
    </w:p>
    <w:p w:rsidR="007C27A3" w:rsidRDefault="007C27A3" w:rsidP="007C27A3">
      <w:pPr>
        <w:numPr>
          <w:ilvl w:val="0"/>
          <w:numId w:val="3"/>
        </w:numPr>
        <w:spacing w:after="0"/>
        <w:rPr>
          <w:rFonts w:cs="Calibri"/>
        </w:rPr>
      </w:pPr>
      <w:r>
        <w:rPr>
          <w:rFonts w:cs="Calibri"/>
          <w:u w:val="single"/>
        </w:rPr>
        <w:t>Füüsika/keemia</w:t>
      </w:r>
      <w:r>
        <w:rPr>
          <w:rFonts w:cs="Calibri"/>
        </w:rPr>
        <w:t xml:space="preserve"> valitud riiki reisimiseks võimalike transpordivahendite leidmine ning nendega seotud füüsikaliste ja keemiliste nähtuste tuvastamine ja lahti seletamine (nt heitgaasid – ökoloogiline jalajälg, erinevad sõidukid – massi jm mõjud pidurdusteekonnale  jms). </w:t>
      </w:r>
    </w:p>
    <w:p w:rsidR="007C27A3" w:rsidRDefault="007C27A3" w:rsidP="007C27A3">
      <w:pPr>
        <w:numPr>
          <w:ilvl w:val="0"/>
          <w:numId w:val="3"/>
        </w:numPr>
        <w:spacing w:after="0"/>
        <w:rPr>
          <w:rFonts w:cs="Calibri"/>
        </w:rPr>
      </w:pPr>
      <w:r>
        <w:rPr>
          <w:rFonts w:cs="Calibri"/>
          <w:u w:val="single"/>
        </w:rPr>
        <w:lastRenderedPageBreak/>
        <w:t>Inimeseõpetus</w:t>
      </w:r>
      <w:r>
        <w:rPr>
          <w:rFonts w:cs="Calibri"/>
        </w:rPr>
        <w:t xml:space="preserve"> valitud riigis levivate nakkushaiguste väljaselgitamine ning viisid haigestumise ennetamiseks (nt vaktsineerimine, hügieeninõuded); ravimite vajaduse hindamine reisil olles (arvestades isiklikke ja üldiseid riske); vajalike riietusesemete ning jalanõude valik vastavalt sihtriigile ja reisi liigile; milliseid ravimeid tohib kaasa võtta, kuidas ning milleks on vajalik retsepti olemasolu; ilmastikutingimustest põhjustatud kahjustuste vältimine (nt päikesekaitsekreem); klass kui rühm ning normid ja reeglid selles, nende vajalikkus, rühma survega toime tulemine erinevate otsuste (ka üleskutsed seaduse, tervise või ohutuse mõttes ebasoovitavatele tegevustele) suhtes; kuidas käituda ohuolukorras ning anda esmast abi ennast ja teisi ohtu seadmata.</w:t>
      </w:r>
    </w:p>
    <w:p w:rsidR="007C27A3" w:rsidRDefault="007C27A3" w:rsidP="007C27A3">
      <w:pPr>
        <w:numPr>
          <w:ilvl w:val="0"/>
          <w:numId w:val="3"/>
        </w:numPr>
        <w:spacing w:after="0"/>
        <w:rPr>
          <w:rFonts w:cs="Calibri"/>
        </w:rPr>
      </w:pPr>
      <w:r>
        <w:rPr>
          <w:rFonts w:cs="Calibri"/>
          <w:u w:val="single"/>
        </w:rPr>
        <w:t>Võõrkeeled</w:t>
      </w:r>
      <w:r>
        <w:rPr>
          <w:rFonts w:cs="Calibri"/>
        </w:rPr>
        <w:t xml:space="preserve"> </w:t>
      </w:r>
      <w:r>
        <w:rPr>
          <w:rFonts w:cs="Calibri"/>
          <w:i/>
        </w:rPr>
        <w:t>abi kutsumine</w:t>
      </w:r>
      <w:r>
        <w:rPr>
          <w:rFonts w:cs="Calibri"/>
        </w:rPr>
        <w:t xml:space="preserve"> valitud riigis, millistel numbritel millises olukorras helistada; kõne koostamine ja läbimängimine; antud riigis kõneldavate </w:t>
      </w:r>
      <w:r>
        <w:rPr>
          <w:rFonts w:cs="Calibri"/>
          <w:i/>
        </w:rPr>
        <w:t>keelte tuvastamine</w:t>
      </w:r>
      <w:r>
        <w:rPr>
          <w:rFonts w:cs="Calibri"/>
        </w:rPr>
        <w:t xml:space="preserve"> ning elementaarsete </w:t>
      </w:r>
      <w:r>
        <w:rPr>
          <w:rFonts w:cs="Calibri"/>
          <w:i/>
        </w:rPr>
        <w:t>viisakuslausete</w:t>
      </w:r>
      <w:r>
        <w:rPr>
          <w:rFonts w:cs="Calibri"/>
        </w:rPr>
        <w:t xml:space="preserve"> leidmine ja harjutamine; viisaankeedi täitmine võõrkeeles.</w:t>
      </w:r>
    </w:p>
    <w:p w:rsidR="007C27A3" w:rsidRDefault="007C27A3" w:rsidP="007C27A3">
      <w:pPr>
        <w:numPr>
          <w:ilvl w:val="0"/>
          <w:numId w:val="3"/>
        </w:numPr>
        <w:spacing w:after="0"/>
        <w:rPr>
          <w:rFonts w:cs="Calibri"/>
        </w:rPr>
      </w:pPr>
      <w:r>
        <w:rPr>
          <w:rFonts w:cs="Calibri"/>
          <w:u w:val="single"/>
        </w:rPr>
        <w:t>Kodutööna</w:t>
      </w:r>
      <w:r>
        <w:rPr>
          <w:rFonts w:cs="Calibri"/>
        </w:rPr>
        <w:t xml:space="preserve"> </w:t>
      </w:r>
      <w:r>
        <w:rPr>
          <w:rFonts w:cs="Calibri"/>
          <w:i/>
        </w:rPr>
        <w:t>kokkuvõtte tegemine</w:t>
      </w:r>
      <w:r>
        <w:rPr>
          <w:rFonts w:cs="Calibri"/>
        </w:rPr>
        <w:t xml:space="preserve"> valitud riiki reisimiseks vajamineva tervist ja ohutust puudutava informatsiooni kohta; nimekirja koostamine vajaminevatest esemetest (k.a dokumendid, ravimid) ja eelnevatest tegevustest; reisi optimaalse ja ohutuma marsruudi leidmine; harivate tegevuste pakkumine reisil; reisi eelarve väljaarvutamine ning ettepanekute tegemine reisi rahastamiseks; esitluse koostamine antud riiki reisimise tutvustamiseks.</w:t>
      </w:r>
    </w:p>
    <w:p w:rsidR="007C27A3" w:rsidRDefault="007C27A3" w:rsidP="007C27A3">
      <w:pPr>
        <w:numPr>
          <w:ilvl w:val="0"/>
          <w:numId w:val="3"/>
        </w:numPr>
        <w:spacing w:after="0"/>
        <w:rPr>
          <w:rFonts w:cs="Calibri"/>
        </w:rPr>
      </w:pPr>
      <w:r>
        <w:rPr>
          <w:rFonts w:cs="Calibri"/>
          <w:i/>
        </w:rPr>
        <w:t>Esitluse tegemine</w:t>
      </w:r>
      <w:r>
        <w:rPr>
          <w:rFonts w:cs="Calibri"/>
        </w:rPr>
        <w:t xml:space="preserve"> valitud riigi ja planeeritud reisi tutvustamiseks klassikaaslastele.</w:t>
      </w:r>
    </w:p>
    <w:p w:rsidR="007C27A3" w:rsidRDefault="007C27A3" w:rsidP="007C27A3">
      <w:pPr>
        <w:numPr>
          <w:ilvl w:val="0"/>
          <w:numId w:val="3"/>
        </w:numPr>
        <w:spacing w:after="0"/>
        <w:rPr>
          <w:rFonts w:cs="Calibri"/>
        </w:rPr>
      </w:pPr>
      <w:r>
        <w:rPr>
          <w:rFonts w:cs="Calibri"/>
        </w:rPr>
        <w:t>Demokraatia põhimõtteid järgides klassis reisi sihtriigi valimine, kokkuvõtte tegemine valimistulemustest ning tabelite/graafikute koostamine tulemuste kohta.</w:t>
      </w:r>
    </w:p>
    <w:p w:rsidR="007C27A3" w:rsidRDefault="007C27A3" w:rsidP="007C27A3">
      <w:pPr>
        <w:spacing w:after="0" w:line="240" w:lineRule="auto"/>
        <w:rPr>
          <w:rFonts w:cs="Calibri"/>
          <w:b/>
        </w:rPr>
      </w:pPr>
    </w:p>
    <w:p w:rsidR="007C27A3" w:rsidRDefault="007C27A3" w:rsidP="007C27A3">
      <w:pPr>
        <w:spacing w:after="0"/>
        <w:ind w:right="141"/>
        <w:jc w:val="both"/>
        <w:rPr>
          <w:rFonts w:cs="Calibri"/>
          <w:b/>
        </w:rPr>
      </w:pPr>
      <w:r>
        <w:rPr>
          <w:rFonts w:cs="Calibri"/>
          <w:b/>
        </w:rPr>
        <w:t xml:space="preserve">Õpitulemused. </w:t>
      </w:r>
      <w:r>
        <w:rPr>
          <w:rFonts w:cs="Calibri"/>
        </w:rPr>
        <w:t>Antud ülesande detailsed õpitulemused sõltuvad paljuski läbitud õppetegevustest ning siinkohal on toodud üldised (teemadeülesed) õpitulemused:</w:t>
      </w:r>
    </w:p>
    <w:p w:rsidR="007C27A3" w:rsidRDefault="007C27A3" w:rsidP="007C27A3">
      <w:pPr>
        <w:pStyle w:val="Loendilik"/>
        <w:numPr>
          <w:ilvl w:val="0"/>
          <w:numId w:val="3"/>
        </w:numPr>
        <w:spacing w:after="0"/>
        <w:ind w:right="141"/>
        <w:jc w:val="both"/>
        <w:rPr>
          <w:rFonts w:cs="Calibri"/>
          <w:b/>
        </w:rPr>
      </w:pPr>
      <w:r>
        <w:rPr>
          <w:rFonts w:cs="Calibri"/>
          <w:color w:val="0F243E"/>
        </w:rPr>
        <w:t>Leiab ja kasutab tõenduspõhist informatsiooni tervise ja turvalisusega seotud otsuste tegemiseks;</w:t>
      </w:r>
    </w:p>
    <w:p w:rsidR="007C27A3" w:rsidRDefault="007C27A3" w:rsidP="007C27A3">
      <w:pPr>
        <w:pStyle w:val="Loendilik"/>
        <w:numPr>
          <w:ilvl w:val="0"/>
          <w:numId w:val="3"/>
        </w:numPr>
        <w:spacing w:after="0"/>
        <w:ind w:right="141"/>
        <w:jc w:val="both"/>
        <w:rPr>
          <w:rFonts w:cs="Calibri"/>
          <w:b/>
        </w:rPr>
      </w:pPr>
      <w:r>
        <w:rPr>
          <w:rFonts w:cs="Calibri"/>
          <w:color w:val="0F243E"/>
        </w:rPr>
        <w:t>Tunneb põhilisi ohuallikaid, ohuolukordi ja nende võimalikku tekkemehhanismi, eristab ohtlikke ja ohutuid olukordi;</w:t>
      </w:r>
    </w:p>
    <w:p w:rsidR="007C27A3" w:rsidRDefault="007C27A3" w:rsidP="007C27A3">
      <w:pPr>
        <w:pStyle w:val="Loendilik"/>
        <w:numPr>
          <w:ilvl w:val="0"/>
          <w:numId w:val="3"/>
        </w:numPr>
        <w:spacing w:after="0"/>
        <w:ind w:right="141"/>
        <w:jc w:val="both"/>
        <w:rPr>
          <w:rFonts w:cs="Calibri"/>
          <w:b/>
        </w:rPr>
      </w:pPr>
      <w:r>
        <w:rPr>
          <w:rFonts w:cs="Calibri"/>
          <w:color w:val="0F243E"/>
        </w:rPr>
        <w:t>Tunneb turvalisust ja ohutust suurendavaid vahendeid (sh kaitsevahendeid) ja võimalusi;</w:t>
      </w:r>
    </w:p>
    <w:p w:rsidR="007C27A3" w:rsidRDefault="007C27A3" w:rsidP="007C27A3">
      <w:pPr>
        <w:pStyle w:val="Loendilik"/>
        <w:numPr>
          <w:ilvl w:val="0"/>
          <w:numId w:val="3"/>
        </w:numPr>
        <w:spacing w:after="0"/>
        <w:ind w:right="141"/>
        <w:jc w:val="both"/>
        <w:rPr>
          <w:rFonts w:cs="Calibri"/>
          <w:b/>
        </w:rPr>
      </w:pPr>
      <w:r>
        <w:rPr>
          <w:rFonts w:cs="Calibri"/>
          <w:color w:val="548DD4"/>
        </w:rPr>
        <w:t>Analüüsib erinevate (isiklike, sotsiaalmajanduslike, kultuuriliste, keskkonna jt) tegurite mõju tervisele ja turvalisusele;</w:t>
      </w:r>
    </w:p>
    <w:p w:rsidR="007C27A3" w:rsidRDefault="007C27A3" w:rsidP="007C27A3">
      <w:pPr>
        <w:pStyle w:val="Loendilik"/>
        <w:numPr>
          <w:ilvl w:val="0"/>
          <w:numId w:val="3"/>
        </w:numPr>
        <w:spacing w:after="0"/>
        <w:ind w:right="141"/>
        <w:jc w:val="both"/>
        <w:rPr>
          <w:rFonts w:cs="Calibri"/>
          <w:b/>
        </w:rPr>
      </w:pPr>
      <w:r>
        <w:rPr>
          <w:rFonts w:cs="Calibri"/>
          <w:color w:val="548DD4"/>
        </w:rPr>
        <w:t>Seab tervise ja ohutusega seotud eesmärke ning analüüsib nende täitmist;</w:t>
      </w:r>
    </w:p>
    <w:p w:rsidR="007C27A3" w:rsidRDefault="007C27A3" w:rsidP="007C27A3">
      <w:pPr>
        <w:pStyle w:val="Loendilik"/>
        <w:numPr>
          <w:ilvl w:val="0"/>
          <w:numId w:val="3"/>
        </w:numPr>
        <w:spacing w:after="0"/>
        <w:ind w:right="141"/>
        <w:jc w:val="both"/>
        <w:rPr>
          <w:rFonts w:cs="Calibri"/>
          <w:b/>
        </w:rPr>
      </w:pPr>
      <w:r>
        <w:rPr>
          <w:rFonts w:cs="Calibri"/>
          <w:color w:val="548DD4"/>
        </w:rPr>
        <w:t>Rakendab teadmisi, enesekohaseid ja sotsiaalseid oskuseid tervise, ohutuse ja turvalisuse suurendamiseks;</w:t>
      </w:r>
    </w:p>
    <w:p w:rsidR="007C27A3" w:rsidRDefault="007C27A3" w:rsidP="007C27A3">
      <w:pPr>
        <w:pStyle w:val="Loendilik"/>
        <w:numPr>
          <w:ilvl w:val="0"/>
          <w:numId w:val="3"/>
        </w:numPr>
        <w:spacing w:after="0"/>
        <w:ind w:right="141"/>
        <w:jc w:val="both"/>
        <w:rPr>
          <w:rFonts w:cs="Calibri"/>
          <w:b/>
        </w:rPr>
      </w:pPr>
      <w:r>
        <w:rPr>
          <w:rFonts w:cs="Calibri"/>
          <w:color w:val="548DD4"/>
        </w:rPr>
        <w:t>Märkab ja analüüsib ohuallikaid ja ohuolukordi ning hindab enda ja teiste käitumise võimalikke tagajärgi;</w:t>
      </w:r>
    </w:p>
    <w:p w:rsidR="007C27A3" w:rsidRDefault="007C27A3" w:rsidP="007C27A3">
      <w:pPr>
        <w:pStyle w:val="Loendilik"/>
        <w:numPr>
          <w:ilvl w:val="0"/>
          <w:numId w:val="3"/>
        </w:numPr>
        <w:spacing w:after="0"/>
        <w:ind w:right="141"/>
        <w:jc w:val="both"/>
        <w:rPr>
          <w:rFonts w:cs="Calibri"/>
          <w:b/>
        </w:rPr>
      </w:pPr>
      <w:r>
        <w:rPr>
          <w:rFonts w:cs="Calibri"/>
          <w:color w:val="548DD4"/>
        </w:rPr>
        <w:t>Oskab analüüsida tervise, ohutuse ja turvalisusega soetud käitumist ja selle tagajärgi;</w:t>
      </w:r>
    </w:p>
    <w:p w:rsidR="007C27A3" w:rsidRDefault="007C27A3" w:rsidP="007C27A3">
      <w:pPr>
        <w:pStyle w:val="Loendilik"/>
        <w:numPr>
          <w:ilvl w:val="0"/>
          <w:numId w:val="3"/>
        </w:numPr>
        <w:spacing w:after="0"/>
        <w:ind w:right="141"/>
        <w:jc w:val="both"/>
        <w:rPr>
          <w:rFonts w:cs="Calibri"/>
          <w:b/>
        </w:rPr>
      </w:pPr>
      <w:r>
        <w:rPr>
          <w:rFonts w:cs="Calibri"/>
          <w:color w:val="00B050"/>
        </w:rPr>
        <w:t>Väärtustab enda ja teiste tervist, ohutust ja turvalisust;</w:t>
      </w:r>
    </w:p>
    <w:p w:rsidR="007C27A3" w:rsidRDefault="007C27A3" w:rsidP="007C27A3">
      <w:pPr>
        <w:pStyle w:val="Loendilik"/>
        <w:numPr>
          <w:ilvl w:val="0"/>
          <w:numId w:val="3"/>
        </w:numPr>
        <w:spacing w:after="0"/>
        <w:ind w:right="141"/>
        <w:jc w:val="both"/>
        <w:rPr>
          <w:rFonts w:cs="Calibri"/>
          <w:b/>
        </w:rPr>
      </w:pPr>
      <w:r>
        <w:rPr>
          <w:rFonts w:cs="Calibri"/>
          <w:color w:val="00B050"/>
        </w:rPr>
        <w:t>Aktsepteerib ja järgib üldtunnustatud reegleid;</w:t>
      </w:r>
    </w:p>
    <w:p w:rsidR="007C27A3" w:rsidRDefault="007C27A3" w:rsidP="007C27A3">
      <w:pPr>
        <w:pStyle w:val="Loendilik"/>
        <w:spacing w:after="0"/>
        <w:ind w:right="141"/>
        <w:jc w:val="both"/>
        <w:rPr>
          <w:rFonts w:cs="Calibri"/>
          <w:b/>
        </w:rPr>
      </w:pPr>
    </w:p>
    <w:p w:rsidR="007C27A3" w:rsidRDefault="007C27A3" w:rsidP="007C27A3">
      <w:pPr>
        <w:rPr>
          <w:rFonts w:cs="Calibri"/>
          <w:b/>
        </w:rPr>
      </w:pPr>
      <w:r>
        <w:rPr>
          <w:rFonts w:cs="Calibri"/>
          <w:b/>
        </w:rPr>
        <w:br w:type="page"/>
      </w:r>
    </w:p>
    <w:p w:rsidR="007C27A3" w:rsidRDefault="007C27A3" w:rsidP="007C27A3">
      <w:pPr>
        <w:ind w:right="141"/>
        <w:jc w:val="both"/>
        <w:rPr>
          <w:rFonts w:cs="Calibri"/>
        </w:rPr>
      </w:pPr>
      <w:proofErr w:type="spellStart"/>
      <w:r w:rsidRPr="00D44D1F">
        <w:rPr>
          <w:rFonts w:cs="Calibri"/>
          <w:b/>
        </w:rPr>
        <w:lastRenderedPageBreak/>
        <w:t>Lõiming</w:t>
      </w:r>
      <w:proofErr w:type="spellEnd"/>
      <w:r>
        <w:rPr>
          <w:rFonts w:cs="Calibri"/>
        </w:rPr>
        <w:t xml:space="preserve"> vt õppetegevused </w:t>
      </w:r>
      <w:proofErr w:type="spellStart"/>
      <w:r>
        <w:rPr>
          <w:rFonts w:cs="Calibri"/>
        </w:rPr>
        <w:t>ainetepõhiselt</w:t>
      </w:r>
      <w:proofErr w:type="spellEnd"/>
    </w:p>
    <w:p w:rsidR="007C27A3" w:rsidRDefault="007C27A3" w:rsidP="007C27A3">
      <w:pPr>
        <w:ind w:right="141"/>
        <w:jc w:val="both"/>
        <w:rPr>
          <w:rFonts w:cs="Calibri"/>
        </w:rPr>
      </w:pPr>
      <w:r>
        <w:rPr>
          <w:rFonts w:cs="Calibri"/>
          <w:b/>
        </w:rPr>
        <w:t>Hindamine/tagasiside andmine</w:t>
      </w:r>
    </w:p>
    <w:p w:rsidR="007C27A3" w:rsidRDefault="007C27A3" w:rsidP="007C27A3">
      <w:pPr>
        <w:pStyle w:val="Loendilik"/>
        <w:numPr>
          <w:ilvl w:val="0"/>
          <w:numId w:val="1"/>
        </w:numPr>
        <w:spacing w:after="0"/>
        <w:ind w:right="142"/>
        <w:jc w:val="both"/>
        <w:rPr>
          <w:rFonts w:cs="Calibri"/>
        </w:rPr>
      </w:pPr>
      <w:r>
        <w:rPr>
          <w:rFonts w:cs="Calibri"/>
        </w:rPr>
        <w:t>Ainetundides hindab õpetaja antud tunni raames teostatud sooritusi, andes kujundavat tagasisidet;</w:t>
      </w:r>
    </w:p>
    <w:p w:rsidR="007C27A3" w:rsidRDefault="007C27A3" w:rsidP="007C27A3">
      <w:pPr>
        <w:pStyle w:val="Loendilik"/>
        <w:numPr>
          <w:ilvl w:val="0"/>
          <w:numId w:val="1"/>
        </w:numPr>
        <w:spacing w:after="0"/>
        <w:ind w:right="142"/>
        <w:jc w:val="both"/>
        <w:rPr>
          <w:rFonts w:cs="Calibri"/>
        </w:rPr>
      </w:pPr>
      <w:r>
        <w:rPr>
          <w:rFonts w:cs="Calibri"/>
        </w:rPr>
        <w:t xml:space="preserve">Hädaabikutsungi läbimängule annavad tagasisidet kaasõpilased, hinnates võõrkeele õigsust, kõne selgust ja järjestatust ning mängu usutavust ja atraktiivsust – õpilased toovad välja iga aspekti tugevad küljed ning annavad soovitusi parandusteks; </w:t>
      </w:r>
    </w:p>
    <w:p w:rsidR="007C27A3" w:rsidRDefault="007C27A3" w:rsidP="007C27A3">
      <w:pPr>
        <w:pStyle w:val="Loendilik"/>
        <w:numPr>
          <w:ilvl w:val="0"/>
          <w:numId w:val="1"/>
        </w:numPr>
        <w:ind w:right="141"/>
        <w:jc w:val="both"/>
        <w:rPr>
          <w:rFonts w:cs="Calibri"/>
        </w:rPr>
      </w:pPr>
      <w:r>
        <w:rPr>
          <w:rFonts w:cs="Calibri"/>
        </w:rPr>
        <w:t xml:space="preserve">Klassikaaslaste esitluse hindamine reisi sihtkoha tutvustamiseks (vt juhendit </w:t>
      </w:r>
      <w:r w:rsidR="00E62AE0">
        <w:rPr>
          <w:rFonts w:cs="Calibri"/>
        </w:rPr>
        <w:t>III kooliastme õpetajaraamatu üldisest</w:t>
      </w:r>
      <w:r w:rsidRPr="00E62AE0">
        <w:rPr>
          <w:rFonts w:cs="Calibri"/>
        </w:rPr>
        <w:t xml:space="preserve"> osa</w:t>
      </w:r>
      <w:r w:rsidR="00E62AE0">
        <w:rPr>
          <w:rFonts w:cs="Calibri"/>
        </w:rPr>
        <w:t>st</w:t>
      </w:r>
      <w:bookmarkStart w:id="0" w:name="_GoBack"/>
      <w:bookmarkEnd w:id="0"/>
      <w:r>
        <w:rPr>
          <w:rFonts w:cs="Calibri"/>
        </w:rPr>
        <w:t xml:space="preserve"> pt.3.1).</w:t>
      </w:r>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1E35"/>
    <w:multiLevelType w:val="hybridMultilevel"/>
    <w:tmpl w:val="7FFFFFFF"/>
    <w:lvl w:ilvl="0" w:tplc="56488B1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A71F3D"/>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63E3D"/>
    <w:multiLevelType w:val="hybridMultilevel"/>
    <w:tmpl w:val="2BD26C34"/>
    <w:lvl w:ilvl="0" w:tplc="7FFFFFFF">
      <w:start w:val="6"/>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A3"/>
    <w:rsid w:val="001070B2"/>
    <w:rsid w:val="007C27A3"/>
    <w:rsid w:val="00E62A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A04B"/>
  <w15:chartTrackingRefBased/>
  <w15:docId w15:val="{A6FA257A-9D71-4CBF-9105-CAD85A50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7C27A3"/>
    <w:rPr>
      <w:rFonts w:ascii="Calibri" w:eastAsia="Calibri" w:hAnsi="Calibri" w:cs="Times New Roman"/>
    </w:rPr>
  </w:style>
  <w:style w:type="paragraph" w:styleId="Pealkiri2">
    <w:name w:val="heading 2"/>
    <w:basedOn w:val="Normaallaad"/>
    <w:next w:val="Normaallaad"/>
    <w:link w:val="Pealkiri2Mrk"/>
    <w:qFormat/>
    <w:rsid w:val="007C27A3"/>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7C27A3"/>
    <w:rPr>
      <w:rFonts w:asciiTheme="majorHAnsi" w:eastAsiaTheme="majorEastAsia" w:hAnsiTheme="majorHAnsi" w:cstheme="majorBidi"/>
      <w:b/>
      <w:bCs/>
      <w:color w:val="4F81BD"/>
      <w:sz w:val="26"/>
      <w:szCs w:val="26"/>
    </w:rPr>
  </w:style>
  <w:style w:type="paragraph" w:styleId="Loendilik">
    <w:name w:val="List Paragraph"/>
    <w:basedOn w:val="Normaallaad"/>
    <w:uiPriority w:val="34"/>
    <w:qFormat/>
    <w:rsid w:val="007C27A3"/>
    <w:pPr>
      <w:ind w:left="720"/>
      <w:contextualSpacing/>
    </w:pPr>
  </w:style>
  <w:style w:type="character" w:styleId="Hperlink">
    <w:name w:val="Hyperlink"/>
    <w:basedOn w:val="Liguvaikefont"/>
    <w:uiPriority w:val="99"/>
    <w:rsid w:val="007C2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1419</Words>
  <Characters>8232</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2017-11-28T13:35:00Z</dcterms:created>
  <dcterms:modified xsi:type="dcterms:W3CDTF">2017-11-28T13:54:00Z</dcterms:modified>
</cp:coreProperties>
</file>