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048" w:rsidRDefault="00960048" w:rsidP="00960048">
      <w:pPr>
        <w:pStyle w:val="Pealkiri2"/>
        <w:spacing w:before="0"/>
        <w:rPr>
          <w:rFonts w:eastAsia="Times New Roman"/>
          <w:b/>
          <w:sz w:val="28"/>
        </w:rPr>
      </w:pPr>
      <w:r>
        <w:rPr>
          <w:rFonts w:eastAsia="Times New Roman"/>
          <w:b/>
          <w:sz w:val="28"/>
        </w:rPr>
        <w:t>Vigastuste ennetamine</w:t>
      </w:r>
    </w:p>
    <w:p w:rsidR="00960048" w:rsidRDefault="00960048" w:rsidP="00960048"/>
    <w:p w:rsidR="00960048" w:rsidRDefault="00960048" w:rsidP="00960048">
      <w:pPr>
        <w:rPr>
          <w:b/>
          <w:highlight w:val="yellow"/>
          <w:lang w:eastAsia="et-EE"/>
        </w:rPr>
      </w:pPr>
      <w:r>
        <w:rPr>
          <w:b/>
          <w:lang w:eastAsia="et-EE"/>
        </w:rPr>
        <w:t xml:space="preserve">Õppetegevustega käsitletavad ohutuse alateemad: </w:t>
      </w:r>
      <w:r>
        <w:rPr>
          <w:lang w:eastAsia="et-EE"/>
        </w:rPr>
        <w:t>tule- ja veeohutus, kemikaaliohutus, liiklus-  sh raudteeohutus, vigastuste ennetamine, abi kutsumine, mürgistuste ennetamine</w:t>
      </w:r>
    </w:p>
    <w:p w:rsidR="00960048" w:rsidRDefault="00960048" w:rsidP="00960048">
      <w:pPr>
        <w:rPr>
          <w:b/>
          <w:lang w:eastAsia="et-EE"/>
        </w:rPr>
      </w:pPr>
      <w:r>
        <w:rPr>
          <w:b/>
          <w:lang w:eastAsia="et-EE"/>
        </w:rPr>
        <w:t xml:space="preserve">Taustainfo: </w:t>
      </w:r>
    </w:p>
    <w:p w:rsidR="00960048" w:rsidRDefault="00960048" w:rsidP="00960048">
      <w:pPr>
        <w:rPr>
          <w:lang w:eastAsia="et-EE"/>
        </w:rPr>
      </w:pPr>
      <w:r>
        <w:rPr>
          <w:lang w:eastAsia="et-EE"/>
        </w:rPr>
        <w:t>Väikelapsed puutuvad igapäevaelus kokku väga paljude erinevate esemete, vahendite ja olukordadega, mis kas kodus, tänaval, lasteaias või avalikus kohas neid ümbritsevad. Täiskasvanute jaoks on tegu abivahenditega, mis nende igapäevaelu korraldust lihtsamaks ja mugavamaks muudavad, kuid samal ajal võivad needsamad vahendid osutuda väikelastele ohtlikeks – mürgistused, vigastused kukkumisest, torgetest ja lõigetest, põletused, mürgistused jm vigastused on need, millega kiirabiarstid tihtipeale kokku puutuvad. Vigastuste ennetamisel on laste jaoks kõige tähtsam oskus ohte ära tunda, et seeläbi neid vältida saaks ning teadmine, et lapsele ohtu kujutavate vahenditega tegutsemisel on äärmiselt vajalik täiskasvanu juuresolek.</w:t>
      </w:r>
    </w:p>
    <w:p w:rsidR="00960048" w:rsidRDefault="00960048" w:rsidP="00960048">
      <w:pPr>
        <w:rPr>
          <w:rFonts w:eastAsia="Times New Roman" w:cstheme="minorHAnsi"/>
          <w:color w:val="222222"/>
          <w:shd w:val="clear" w:color="auto" w:fill="FFFFFF"/>
          <w:lang w:eastAsia="et-EE"/>
        </w:rPr>
      </w:pPr>
      <w:r>
        <w:rPr>
          <w:lang w:eastAsia="et-EE"/>
        </w:rPr>
        <w:t>Eelkoolidele on töötatud välja</w:t>
      </w:r>
      <w:r>
        <w:rPr>
          <w:b/>
          <w:lang w:eastAsia="et-EE"/>
        </w:rPr>
        <w:t xml:space="preserve"> </w:t>
      </w:r>
      <w:r>
        <w:rPr>
          <w:lang w:eastAsia="et-EE"/>
        </w:rPr>
        <w:t>“Aga mina” põrandamäng – mitmekülgne õppevahend, mis aitab õpetajatel läbi viia vigastuste ennetusteemalisi õppetegevusi, vt.</w:t>
      </w:r>
      <w:r>
        <w:t xml:space="preserve"> </w:t>
      </w:r>
      <w:hyperlink r:id="rId5" w:history="1">
        <w:r>
          <w:rPr>
            <w:rStyle w:val="Hperlink"/>
            <w:lang w:eastAsia="et-EE"/>
          </w:rPr>
          <w:t>https://agamina.ee/porandamang/</w:t>
        </w:r>
      </w:hyperlink>
      <w:r>
        <w:rPr>
          <w:lang w:eastAsia="et-EE"/>
        </w:rPr>
        <w:t xml:space="preserve">. </w:t>
      </w:r>
      <w:r>
        <w:rPr>
          <w:rFonts w:eastAsia="Times New Roman" w:cstheme="minorHAnsi"/>
          <w:color w:val="222222"/>
          <w:shd w:val="clear" w:color="auto" w:fill="FFFFFF"/>
          <w:lang w:eastAsia="et-EE"/>
        </w:rPr>
        <w:t>“Aga Mina” loova põrandamängu eesmärk on mängu kaudu suurendada väikelaste teadmisi, kuidas vältida vigastuste tekkimist nii </w:t>
      </w:r>
      <w:r>
        <w:rPr>
          <w:rFonts w:eastAsia="Times New Roman" w:cstheme="minorHAnsi"/>
          <w:b/>
          <w:bCs/>
          <w:color w:val="222222"/>
          <w:bdr w:val="nil"/>
          <w:shd w:val="clear" w:color="auto" w:fill="FFFFFF"/>
          <w:lang w:eastAsia="et-EE"/>
        </w:rPr>
        <w:t>kodus, mänguväljakutel, rannas, matkal</w:t>
      </w:r>
      <w:r>
        <w:rPr>
          <w:rFonts w:eastAsia="Times New Roman" w:cstheme="minorHAnsi"/>
          <w:color w:val="222222"/>
          <w:shd w:val="clear" w:color="auto" w:fill="FFFFFF"/>
          <w:lang w:eastAsia="et-EE"/>
        </w:rPr>
        <w:t> kui ka </w:t>
      </w:r>
      <w:r>
        <w:rPr>
          <w:rFonts w:eastAsia="Times New Roman" w:cstheme="minorHAnsi"/>
          <w:b/>
          <w:bCs/>
          <w:color w:val="222222"/>
          <w:bdr w:val="nil"/>
          <w:shd w:val="clear" w:color="auto" w:fill="FFFFFF"/>
          <w:lang w:eastAsia="et-EE"/>
        </w:rPr>
        <w:t>liikluses</w:t>
      </w:r>
      <w:r>
        <w:rPr>
          <w:rFonts w:eastAsia="Times New Roman" w:cstheme="minorHAnsi"/>
          <w:color w:val="222222"/>
          <w:shd w:val="clear" w:color="auto" w:fill="FFFFFF"/>
          <w:lang w:eastAsia="et-EE"/>
        </w:rPr>
        <w:t> olles. Mängus osalejad saavad testida oma teadmisi </w:t>
      </w:r>
      <w:r>
        <w:rPr>
          <w:rFonts w:eastAsia="Times New Roman" w:cstheme="minorHAnsi"/>
          <w:b/>
          <w:bCs/>
          <w:color w:val="222222"/>
          <w:bdr w:val="nil"/>
          <w:shd w:val="clear" w:color="auto" w:fill="FFFFFF"/>
          <w:lang w:eastAsia="et-EE"/>
        </w:rPr>
        <w:t>põletuste, mürgistuste, kukkumiste, liiklus-, tule-, vee-, raudteeohutuse</w:t>
      </w:r>
      <w:r>
        <w:rPr>
          <w:rFonts w:eastAsia="Times New Roman" w:cstheme="minorHAnsi"/>
          <w:color w:val="222222"/>
          <w:shd w:val="clear" w:color="auto" w:fill="FFFFFF"/>
          <w:lang w:eastAsia="et-EE"/>
        </w:rPr>
        <w:t> ning </w:t>
      </w:r>
      <w:r>
        <w:rPr>
          <w:rFonts w:eastAsia="Times New Roman" w:cstheme="minorHAnsi"/>
          <w:b/>
          <w:bCs/>
          <w:color w:val="222222"/>
          <w:bdr w:val="nil"/>
          <w:shd w:val="clear" w:color="auto" w:fill="FFFFFF"/>
          <w:lang w:eastAsia="et-EE"/>
        </w:rPr>
        <w:t>muude valdkondade vigastuste</w:t>
      </w:r>
      <w:r>
        <w:rPr>
          <w:rFonts w:eastAsia="Times New Roman" w:cstheme="minorHAnsi"/>
          <w:color w:val="222222"/>
          <w:shd w:val="clear" w:color="auto" w:fill="FFFFFF"/>
          <w:lang w:eastAsia="et-EE"/>
        </w:rPr>
        <w:t> ennetamise osas. Mängu eesmärk ei ole lapsi “mulli sisse panna” ja võimalikke vigastuste tekkimisega seotud tegevusi keelata, vaid pigem õpetada neid ohte märkama ja teadvustama ning ohuolukorda teadlikult vältima. </w:t>
      </w:r>
    </w:p>
    <w:p w:rsidR="00960048" w:rsidRDefault="00960048" w:rsidP="00960048">
      <w:pPr>
        <w:rPr>
          <w:b/>
          <w:lang w:eastAsia="et-EE"/>
        </w:rPr>
      </w:pPr>
      <w:r>
        <w:rPr>
          <w:rFonts w:eastAsia="Times New Roman" w:cstheme="minorHAnsi"/>
          <w:color w:val="222222"/>
          <w:shd w:val="clear" w:color="auto" w:fill="FFFFFF"/>
          <w:lang w:eastAsia="et-EE"/>
        </w:rPr>
        <w:t xml:space="preserve">Põhjalikumat ülevaadet võimalikest vigastustest eelkooliealiste laste hulgas vaata </w:t>
      </w:r>
      <w:r w:rsidR="009B4309">
        <w:rPr>
          <w:rFonts w:eastAsia="Times New Roman" w:cstheme="minorHAnsi"/>
          <w:color w:val="222222"/>
          <w:shd w:val="clear" w:color="auto" w:fill="FFFFFF"/>
          <w:lang w:eastAsia="et-EE"/>
        </w:rPr>
        <w:t>alushariduse õpetajaraamatu peatükist „</w:t>
      </w:r>
      <w:r w:rsidR="009B4309" w:rsidRPr="009B4309">
        <w:rPr>
          <w:rFonts w:eastAsia="Times New Roman" w:cstheme="minorHAnsi"/>
          <w:color w:val="222222"/>
          <w:shd w:val="clear" w:color="auto" w:fill="FFFFFF"/>
          <w:lang w:eastAsia="et-EE"/>
        </w:rPr>
        <w:t>Lapse areng ja selle hindamine eelkoolis</w:t>
      </w:r>
      <w:r w:rsidR="009B4309">
        <w:rPr>
          <w:rFonts w:eastAsia="Times New Roman" w:cstheme="minorHAnsi"/>
          <w:color w:val="222222"/>
          <w:shd w:val="clear" w:color="auto" w:fill="FFFFFF"/>
          <w:lang w:eastAsia="et-EE"/>
        </w:rPr>
        <w:t>“</w:t>
      </w:r>
      <w:r w:rsidR="009B4309">
        <w:rPr>
          <w:rFonts w:eastAsia="Times New Roman" w:cstheme="minorHAnsi"/>
          <w:shd w:val="clear" w:color="auto" w:fill="FFFFFF"/>
          <w:lang w:eastAsia="et-EE"/>
        </w:rPr>
        <w:t xml:space="preserve"> </w:t>
      </w:r>
      <w:hyperlink r:id="rId6" w:history="1">
        <w:r w:rsidR="009B4309" w:rsidRPr="00800E23">
          <w:rPr>
            <w:rStyle w:val="Hperlink"/>
            <w:rFonts w:eastAsia="Times New Roman" w:cstheme="minorHAnsi"/>
            <w:shd w:val="clear" w:color="auto" w:fill="FFFFFF"/>
            <w:lang w:eastAsia="et-EE"/>
          </w:rPr>
          <w:t>https://e-koolikott.ee/portfolio?id=9443</w:t>
        </w:r>
      </w:hyperlink>
      <w:r w:rsidR="009B4309">
        <w:rPr>
          <w:rFonts w:eastAsia="Times New Roman" w:cstheme="minorHAnsi"/>
          <w:shd w:val="clear" w:color="auto" w:fill="FFFFFF"/>
          <w:lang w:eastAsia="et-EE"/>
        </w:rPr>
        <w:t xml:space="preserve">. </w:t>
      </w:r>
      <w:bookmarkStart w:id="0" w:name="_GoBack"/>
      <w:bookmarkEnd w:id="0"/>
    </w:p>
    <w:p w:rsidR="00960048" w:rsidRDefault="00960048" w:rsidP="00960048">
      <w:pPr>
        <w:rPr>
          <w:rFonts w:eastAsia="Times New Roman" w:cstheme="minorHAnsi"/>
          <w:color w:val="222222"/>
          <w:shd w:val="clear" w:color="auto" w:fill="FFFFFF"/>
          <w:lang w:eastAsia="et-EE"/>
        </w:rPr>
      </w:pPr>
      <w:r>
        <w:rPr>
          <w:b/>
          <w:lang w:eastAsia="et-EE"/>
        </w:rPr>
        <w:t xml:space="preserve">Õppetegevuste eesmärk: </w:t>
      </w:r>
      <w:r>
        <w:rPr>
          <w:lang w:eastAsia="et-EE"/>
        </w:rPr>
        <w:t>lapsed õpivad märkama ja ära tundma erinevaid ohte, mis igapäevaelus võivad ette tulla. Erinevate vigastuste ja nende tekkepõhjuste teadvustamise kaudu saavad lapsed teadlikuks võimalustest, kuidas vigastusi saaks vältida. Kodus leiduvate tööriistade jt vahendite ja nende kasutamisega seotud ohtude teadvustamisega õpitakse nii ohutumaid käitumisviise kui ka kaasama sellistesse tegevustesse täiskasvanut.</w:t>
      </w:r>
    </w:p>
    <w:p w:rsidR="00960048" w:rsidRDefault="00960048" w:rsidP="00960048">
      <w:pPr>
        <w:rPr>
          <w:lang w:eastAsia="et-EE"/>
        </w:rPr>
      </w:pPr>
      <w:r>
        <w:rPr>
          <w:rFonts w:eastAsia="Times New Roman" w:cstheme="minorHAnsi"/>
          <w:b/>
          <w:color w:val="222222"/>
          <w:shd w:val="clear" w:color="auto" w:fill="FFFFFF"/>
          <w:lang w:eastAsia="et-EE"/>
        </w:rPr>
        <w:t>Sihtrühm:</w:t>
      </w:r>
      <w:r>
        <w:rPr>
          <w:rFonts w:eastAsia="Times New Roman" w:cstheme="minorHAnsi"/>
          <w:color w:val="222222"/>
          <w:shd w:val="clear" w:color="auto" w:fill="FFFFFF"/>
          <w:lang w:eastAsia="et-EE"/>
        </w:rPr>
        <w:t xml:space="preserve"> lapsed vanuses 3-7 eluaastat; mängulised arutelud (õppetegevused 3, 5, 6) on sobilikumad vanuses 6 -7 eluaastat.</w:t>
      </w:r>
    </w:p>
    <w:p w:rsidR="00960048" w:rsidRDefault="00960048" w:rsidP="00960048">
      <w:pPr>
        <w:rPr>
          <w:rFonts w:cstheme="minorHAnsi"/>
          <w:b/>
        </w:rPr>
      </w:pPr>
      <w:r>
        <w:rPr>
          <w:rFonts w:cstheme="minorHAnsi"/>
          <w:b/>
        </w:rPr>
        <w:t xml:space="preserve">Õppetegevused: </w:t>
      </w:r>
    </w:p>
    <w:p w:rsidR="00960048" w:rsidRDefault="00960048" w:rsidP="00960048">
      <w:pPr>
        <w:pStyle w:val="Loendilik"/>
        <w:numPr>
          <w:ilvl w:val="0"/>
          <w:numId w:val="2"/>
        </w:numPr>
        <w:rPr>
          <w:rFonts w:cstheme="minorHAnsi"/>
          <w:u w:val="single"/>
        </w:rPr>
      </w:pPr>
      <w:r>
        <w:rPr>
          <w:rFonts w:cstheme="minorHAnsi"/>
          <w:u w:val="single"/>
        </w:rPr>
        <w:t>Sissejuhatav osa.</w:t>
      </w:r>
    </w:p>
    <w:p w:rsidR="00960048" w:rsidRDefault="00960048" w:rsidP="00960048">
      <w:pPr>
        <w:pStyle w:val="Loendilik"/>
        <w:numPr>
          <w:ilvl w:val="0"/>
          <w:numId w:val="1"/>
        </w:numPr>
        <w:rPr>
          <w:rFonts w:cstheme="minorHAnsi"/>
        </w:rPr>
      </w:pPr>
      <w:r>
        <w:rPr>
          <w:rFonts w:cstheme="minorHAnsi"/>
        </w:rPr>
        <w:t>Lastega arutatakse vabas vormis, kus ja kuidas võib nendega juhtuda õnnetusi (kodus, lasteaias, tänaval, kodu- ja lasteaia hoovis/ees, mänguväljakul, autos, ühistranspordis, õues, toas, rõdul)? Kus on nende või nende lähedastega midagi juhtunud?</w:t>
      </w:r>
    </w:p>
    <w:p w:rsidR="00960048" w:rsidRDefault="00960048" w:rsidP="00960048">
      <w:pPr>
        <w:pStyle w:val="Loendilik"/>
        <w:rPr>
          <w:rFonts w:cstheme="minorHAnsi"/>
        </w:rPr>
      </w:pPr>
    </w:p>
    <w:p w:rsidR="00960048" w:rsidRDefault="00960048" w:rsidP="00960048">
      <w:pPr>
        <w:pStyle w:val="Loendilik"/>
        <w:numPr>
          <w:ilvl w:val="0"/>
          <w:numId w:val="2"/>
        </w:numPr>
        <w:rPr>
          <w:rStyle w:val="Hperlink"/>
          <w:rFonts w:cstheme="minorHAnsi"/>
        </w:rPr>
      </w:pPr>
      <w:r>
        <w:rPr>
          <w:rFonts w:cstheme="minorHAnsi"/>
          <w:u w:val="single"/>
        </w:rPr>
        <w:t>„Aga mina“ põrandamängu mängimine –</w:t>
      </w:r>
      <w:r>
        <w:rPr>
          <w:rFonts w:cstheme="minorHAnsi"/>
        </w:rPr>
        <w:t xml:space="preserve"> vt võimalusi mänguks: </w:t>
      </w:r>
      <w:hyperlink r:id="rId7" w:history="1">
        <w:r>
          <w:rPr>
            <w:rStyle w:val="Hperlink"/>
            <w:lang w:eastAsia="et-EE"/>
          </w:rPr>
          <w:t>https://agamina.ee/porandamang/</w:t>
        </w:r>
      </w:hyperlink>
    </w:p>
    <w:p w:rsidR="00960048" w:rsidRDefault="00960048" w:rsidP="00960048">
      <w:pPr>
        <w:pStyle w:val="Loendilik"/>
        <w:rPr>
          <w:rStyle w:val="Hperlink"/>
          <w:rFonts w:cstheme="minorHAnsi"/>
        </w:rPr>
      </w:pPr>
    </w:p>
    <w:p w:rsidR="00960048" w:rsidRDefault="00960048" w:rsidP="00960048">
      <w:pPr>
        <w:pStyle w:val="Loendilik"/>
        <w:numPr>
          <w:ilvl w:val="0"/>
          <w:numId w:val="2"/>
        </w:numPr>
        <w:rPr>
          <w:rFonts w:cstheme="minorHAnsi"/>
          <w:u w:val="single"/>
        </w:rPr>
      </w:pPr>
      <w:r>
        <w:rPr>
          <w:rFonts w:cstheme="minorHAnsi"/>
          <w:u w:val="single"/>
        </w:rPr>
        <w:t>Vigastuste vältimise võimaluste kokkuvõte. Mänguline arutelu: „Mida saab teha selleks, et laps ei saaks viga(</w:t>
      </w:r>
      <w:proofErr w:type="spellStart"/>
      <w:r>
        <w:rPr>
          <w:rFonts w:cstheme="minorHAnsi"/>
          <w:u w:val="single"/>
        </w:rPr>
        <w:t>stada</w:t>
      </w:r>
      <w:proofErr w:type="spellEnd"/>
      <w:r>
        <w:rPr>
          <w:rFonts w:cstheme="minorHAnsi"/>
          <w:u w:val="single"/>
        </w:rPr>
        <w:t>)?“</w:t>
      </w:r>
    </w:p>
    <w:p w:rsidR="00960048" w:rsidRDefault="00960048" w:rsidP="00960048">
      <w:pPr>
        <w:pStyle w:val="Loendilik"/>
        <w:numPr>
          <w:ilvl w:val="0"/>
          <w:numId w:val="1"/>
        </w:numPr>
        <w:rPr>
          <w:rFonts w:cstheme="minorHAnsi"/>
        </w:rPr>
      </w:pPr>
      <w:r>
        <w:rPr>
          <w:rFonts w:cstheme="minorHAnsi"/>
        </w:rPr>
        <w:lastRenderedPageBreak/>
        <w:t xml:space="preserve">Õpetajal on valmistatud ette teemakaardid järgmiste teemadega: </w:t>
      </w:r>
      <w:r>
        <w:rPr>
          <w:rFonts w:cstheme="minorHAnsi"/>
          <w:u w:val="single"/>
        </w:rPr>
        <w:t xml:space="preserve">põletused </w:t>
      </w:r>
      <w:r>
        <w:rPr>
          <w:rFonts w:cstheme="minorHAnsi"/>
        </w:rPr>
        <w:t xml:space="preserve">(kuuma asja vastu minemisel haiget saamine, tulise vee vm vedelikuga kokkupuutest, päikesest tekkinud põletused), </w:t>
      </w:r>
      <w:r>
        <w:rPr>
          <w:rFonts w:cstheme="minorHAnsi"/>
          <w:u w:val="single"/>
        </w:rPr>
        <w:t>mürgistused</w:t>
      </w:r>
      <w:r>
        <w:rPr>
          <w:rFonts w:cstheme="minorHAnsi"/>
        </w:rPr>
        <w:t xml:space="preserve"> (kemikaali söömisest, joomisest, </w:t>
      </w:r>
      <w:proofErr w:type="spellStart"/>
      <w:r>
        <w:rPr>
          <w:rFonts w:cstheme="minorHAnsi"/>
        </w:rPr>
        <w:t>sissehingamisest</w:t>
      </w:r>
      <w:proofErr w:type="spellEnd"/>
      <w:r>
        <w:rPr>
          <w:rFonts w:cstheme="minorHAnsi"/>
        </w:rPr>
        <w:t xml:space="preserve"> ja naha peale sattumisest tekkinud vigastused, ravimite söömine jne), </w:t>
      </w:r>
      <w:r>
        <w:rPr>
          <w:rFonts w:cstheme="minorHAnsi"/>
          <w:u w:val="single"/>
        </w:rPr>
        <w:t>kukkumised</w:t>
      </w:r>
      <w:r>
        <w:rPr>
          <w:rFonts w:cstheme="minorHAnsi"/>
        </w:rPr>
        <w:t xml:space="preserve"> (tasasel või konarlikul teel, millegi otsa ronimisel ning sealt kukkudes tekkinud vigastused), </w:t>
      </w:r>
      <w:r>
        <w:rPr>
          <w:rFonts w:cstheme="minorHAnsi"/>
          <w:u w:val="single"/>
        </w:rPr>
        <w:t>veeohutus</w:t>
      </w:r>
      <w:r>
        <w:rPr>
          <w:rFonts w:cstheme="minorHAnsi"/>
        </w:rPr>
        <w:t xml:space="preserve"> (vette sattumisel ja vees olles tekkinud vigastused libisedes, ujudes, mängides, vette hüpates, paadi või abivahendiga sõites/ujudes vm moel tekkinud), </w:t>
      </w:r>
      <w:r>
        <w:rPr>
          <w:rFonts w:cstheme="minorHAnsi"/>
          <w:u w:val="single"/>
        </w:rPr>
        <w:t xml:space="preserve">tuleohutus </w:t>
      </w:r>
      <w:r>
        <w:rPr>
          <w:rFonts w:cstheme="minorHAnsi"/>
        </w:rPr>
        <w:t xml:space="preserve">(lahtise tulega seotud vigastused tikkudest, küünlast, lõkkest, ahjust/kaminast või elektrist saadud sädemest tekkinud tulekahjuga seotud vigastused), </w:t>
      </w:r>
      <w:r>
        <w:rPr>
          <w:rFonts w:cstheme="minorHAnsi"/>
          <w:u w:val="single"/>
        </w:rPr>
        <w:t>liiklusohutus</w:t>
      </w:r>
      <w:r>
        <w:rPr>
          <w:rFonts w:cstheme="minorHAnsi"/>
        </w:rPr>
        <w:t xml:space="preserve"> (jalakäija või jalgratturina sõidu-, </w:t>
      </w:r>
      <w:proofErr w:type="spellStart"/>
      <w:r>
        <w:rPr>
          <w:rFonts w:cstheme="minorHAnsi"/>
        </w:rPr>
        <w:t>kergliiklus</w:t>
      </w:r>
      <w:proofErr w:type="spellEnd"/>
      <w:r>
        <w:rPr>
          <w:rFonts w:cstheme="minorHAnsi"/>
        </w:rPr>
        <w:t xml:space="preserve">- või jalgteel liigeldes kas kukkumise, kokkupõrke vm moel saadud vigastused, kaassõitjana autos, bussis vm ühistranspordis kokkupõrkel saadud vigastused), </w:t>
      </w:r>
      <w:r>
        <w:rPr>
          <w:rFonts w:cstheme="minorHAnsi"/>
          <w:u w:val="single"/>
        </w:rPr>
        <w:t>raudteeohutus</w:t>
      </w:r>
      <w:r>
        <w:rPr>
          <w:rFonts w:cstheme="minorHAnsi"/>
        </w:rPr>
        <w:t xml:space="preserve"> (rongi oodates – mängides või mürades ooteplatvormil või olles valel kaugusel saabuvast rongist – või raudteed ületades saadud vigastused); </w:t>
      </w:r>
      <w:r>
        <w:rPr>
          <w:rFonts w:cstheme="minorHAnsi"/>
          <w:u w:val="single"/>
        </w:rPr>
        <w:t>muud vigastused</w:t>
      </w:r>
      <w:r>
        <w:rPr>
          <w:rFonts w:cstheme="minorHAnsi"/>
        </w:rPr>
        <w:t xml:space="preserve"> (torkehaavad, looma hammustused, elektrilöögist saadud vigastused). </w:t>
      </w:r>
    </w:p>
    <w:p w:rsidR="00960048" w:rsidRDefault="00960048" w:rsidP="00960048">
      <w:pPr>
        <w:pStyle w:val="Loendilik"/>
        <w:numPr>
          <w:ilvl w:val="0"/>
          <w:numId w:val="1"/>
        </w:numPr>
        <w:rPr>
          <w:rFonts w:cstheme="minorHAnsi"/>
        </w:rPr>
      </w:pPr>
      <w:r>
        <w:rPr>
          <w:rFonts w:cstheme="minorHAnsi"/>
        </w:rPr>
        <w:t xml:space="preserve">Õpetaja jagab lapsed kolme rühma ning laseb mõnel lapsel tõmmata välja teemakaardi, loeb sellelt ette vigastuse teema ning selle allikad. Ühe rühma lapsed pakuvad, kuidas sellised vigastused võivad lapsel tekkida (millal on selline asi ohtlik?); teise rühma lapsed pakuvad võimalusi, kuidas täiskasvanud saaksid selliseid õnnetusi ära hoida ja kolmas rühm pakub, kuidas lapsed ise saaksid vältida õnnetust. </w:t>
      </w:r>
    </w:p>
    <w:p w:rsidR="00960048" w:rsidRDefault="00960048" w:rsidP="00960048">
      <w:pPr>
        <w:ind w:left="360"/>
        <w:rPr>
          <w:rFonts w:cstheme="minorHAnsi"/>
        </w:rPr>
      </w:pPr>
      <w:r>
        <w:rPr>
          <w:rFonts w:cstheme="minorHAnsi"/>
        </w:rPr>
        <w:t xml:space="preserve">Nt </w:t>
      </w:r>
    </w:p>
    <w:tbl>
      <w:tblPr>
        <w:tblStyle w:val="Kontuurtabel"/>
        <w:tblW w:w="0" w:type="auto"/>
        <w:tblInd w:w="1080" w:type="dxa"/>
        <w:tblLook w:val="04A0" w:firstRow="1" w:lastRow="0" w:firstColumn="1" w:lastColumn="0" w:noHBand="0" w:noVBand="1"/>
      </w:tblPr>
      <w:tblGrid>
        <w:gridCol w:w="1544"/>
        <w:gridCol w:w="1453"/>
        <w:gridCol w:w="1701"/>
        <w:gridCol w:w="1701"/>
        <w:gridCol w:w="1809"/>
      </w:tblGrid>
      <w:tr w:rsidR="00960048" w:rsidTr="0028464E">
        <w:tc>
          <w:tcPr>
            <w:tcW w:w="1544" w:type="dxa"/>
          </w:tcPr>
          <w:p w:rsidR="00960048" w:rsidRDefault="00960048" w:rsidP="0028464E">
            <w:pPr>
              <w:pStyle w:val="Loendilik"/>
              <w:ind w:left="0"/>
              <w:rPr>
                <w:rFonts w:cstheme="minorHAnsi"/>
                <w:b/>
              </w:rPr>
            </w:pPr>
            <w:r>
              <w:rPr>
                <w:rFonts w:cstheme="minorHAnsi"/>
                <w:b/>
              </w:rPr>
              <w:t>Teema</w:t>
            </w:r>
          </w:p>
        </w:tc>
        <w:tc>
          <w:tcPr>
            <w:tcW w:w="1453" w:type="dxa"/>
          </w:tcPr>
          <w:p w:rsidR="00960048" w:rsidRDefault="00960048" w:rsidP="0028464E">
            <w:pPr>
              <w:pStyle w:val="Loendilik"/>
              <w:ind w:left="0"/>
              <w:rPr>
                <w:rFonts w:cstheme="minorHAnsi"/>
                <w:b/>
              </w:rPr>
            </w:pPr>
            <w:r>
              <w:rPr>
                <w:rFonts w:cstheme="minorHAnsi"/>
                <w:b/>
              </w:rPr>
              <w:t>Õpetaja: mis põhjustab vigastuse?</w:t>
            </w:r>
          </w:p>
        </w:tc>
        <w:tc>
          <w:tcPr>
            <w:tcW w:w="1701" w:type="dxa"/>
          </w:tcPr>
          <w:p w:rsidR="00960048" w:rsidRDefault="00960048" w:rsidP="0028464E">
            <w:pPr>
              <w:pStyle w:val="Loendilik"/>
              <w:ind w:left="0"/>
              <w:rPr>
                <w:rFonts w:cstheme="minorHAnsi"/>
                <w:b/>
              </w:rPr>
            </w:pPr>
            <w:r>
              <w:rPr>
                <w:rFonts w:cstheme="minorHAnsi"/>
                <w:b/>
              </w:rPr>
              <w:t>Üks rühm: millal on ohtlik?</w:t>
            </w:r>
          </w:p>
        </w:tc>
        <w:tc>
          <w:tcPr>
            <w:tcW w:w="1701" w:type="dxa"/>
          </w:tcPr>
          <w:p w:rsidR="00960048" w:rsidRDefault="00960048" w:rsidP="0028464E">
            <w:pPr>
              <w:pStyle w:val="Loendilik"/>
              <w:ind w:left="0"/>
              <w:rPr>
                <w:rFonts w:cstheme="minorHAnsi"/>
                <w:b/>
              </w:rPr>
            </w:pPr>
            <w:r>
              <w:rPr>
                <w:rFonts w:cstheme="minorHAnsi"/>
                <w:b/>
              </w:rPr>
              <w:t>Teine rühm: mida saab lapsevanem teha, et ei oleks ohtlik?</w:t>
            </w:r>
          </w:p>
        </w:tc>
        <w:tc>
          <w:tcPr>
            <w:tcW w:w="1809" w:type="dxa"/>
          </w:tcPr>
          <w:p w:rsidR="00960048" w:rsidRDefault="00960048" w:rsidP="0028464E">
            <w:pPr>
              <w:pStyle w:val="Loendilik"/>
              <w:ind w:left="0"/>
              <w:rPr>
                <w:rFonts w:cstheme="minorHAnsi"/>
                <w:b/>
              </w:rPr>
            </w:pPr>
            <w:r>
              <w:rPr>
                <w:rFonts w:cstheme="minorHAnsi"/>
                <w:b/>
              </w:rPr>
              <w:t>Kolmas rühm: mida laps saab ise teha, et ei saaks vigastada?</w:t>
            </w:r>
          </w:p>
        </w:tc>
      </w:tr>
      <w:tr w:rsidR="00960048" w:rsidTr="0028464E">
        <w:tc>
          <w:tcPr>
            <w:tcW w:w="1544" w:type="dxa"/>
          </w:tcPr>
          <w:p w:rsidR="00960048" w:rsidRDefault="00960048" w:rsidP="0028464E">
            <w:pPr>
              <w:pStyle w:val="Loendilik"/>
              <w:ind w:left="0"/>
              <w:rPr>
                <w:rFonts w:cstheme="minorHAnsi"/>
              </w:rPr>
            </w:pPr>
            <w:r>
              <w:rPr>
                <w:rFonts w:cstheme="minorHAnsi"/>
              </w:rPr>
              <w:t>Põletused</w:t>
            </w:r>
          </w:p>
        </w:tc>
        <w:tc>
          <w:tcPr>
            <w:tcW w:w="1453" w:type="dxa"/>
          </w:tcPr>
          <w:p w:rsidR="00960048" w:rsidRDefault="00960048" w:rsidP="0028464E">
            <w:pPr>
              <w:pStyle w:val="Loendilik"/>
              <w:ind w:left="0"/>
              <w:rPr>
                <w:rFonts w:cstheme="minorHAnsi"/>
              </w:rPr>
            </w:pPr>
            <w:r>
              <w:rPr>
                <w:rFonts w:cstheme="minorHAnsi"/>
              </w:rPr>
              <w:t>Kuum pliit, kamin või ahi</w:t>
            </w:r>
          </w:p>
        </w:tc>
        <w:tc>
          <w:tcPr>
            <w:tcW w:w="1701" w:type="dxa"/>
          </w:tcPr>
          <w:p w:rsidR="00960048" w:rsidRDefault="00960048" w:rsidP="0028464E">
            <w:pPr>
              <w:pStyle w:val="Loendilik"/>
              <w:ind w:left="0"/>
              <w:rPr>
                <w:rFonts w:cstheme="minorHAnsi"/>
              </w:rPr>
            </w:pPr>
            <w:r>
              <w:rPr>
                <w:rFonts w:cstheme="minorHAnsi"/>
              </w:rPr>
              <w:t>Just on süüa tehtud, köetud ja on kuum – laps läheb vastu</w:t>
            </w:r>
          </w:p>
        </w:tc>
        <w:tc>
          <w:tcPr>
            <w:tcW w:w="1701" w:type="dxa"/>
          </w:tcPr>
          <w:p w:rsidR="00960048" w:rsidRDefault="00960048" w:rsidP="0028464E">
            <w:pPr>
              <w:pStyle w:val="Loendilik"/>
              <w:ind w:left="0"/>
              <w:rPr>
                <w:rFonts w:cstheme="minorHAnsi"/>
              </w:rPr>
            </w:pPr>
            <w:r>
              <w:rPr>
                <w:rFonts w:cstheme="minorHAnsi"/>
              </w:rPr>
              <w:t>Ema hoiatab, et on kuum ja jälgib, et laps ei läheks vastu</w:t>
            </w:r>
          </w:p>
        </w:tc>
        <w:tc>
          <w:tcPr>
            <w:tcW w:w="1809" w:type="dxa"/>
          </w:tcPr>
          <w:p w:rsidR="00960048" w:rsidRDefault="00960048" w:rsidP="0028464E">
            <w:pPr>
              <w:pStyle w:val="Loendilik"/>
              <w:ind w:left="0"/>
              <w:rPr>
                <w:rFonts w:cstheme="minorHAnsi"/>
              </w:rPr>
            </w:pPr>
            <w:r>
              <w:rPr>
                <w:rFonts w:cstheme="minorHAnsi"/>
              </w:rPr>
              <w:t>Laps ei lähe kuumade asjade vastu, ei mängi kohtades, kus võib kuum olla.</w:t>
            </w:r>
          </w:p>
        </w:tc>
      </w:tr>
      <w:tr w:rsidR="00960048" w:rsidTr="0028464E">
        <w:tc>
          <w:tcPr>
            <w:tcW w:w="1544" w:type="dxa"/>
          </w:tcPr>
          <w:p w:rsidR="00960048" w:rsidRDefault="00960048" w:rsidP="0028464E">
            <w:pPr>
              <w:pStyle w:val="Loendilik"/>
              <w:ind w:left="0"/>
              <w:rPr>
                <w:rFonts w:cstheme="minorHAnsi"/>
              </w:rPr>
            </w:pPr>
          </w:p>
        </w:tc>
        <w:tc>
          <w:tcPr>
            <w:tcW w:w="1453" w:type="dxa"/>
          </w:tcPr>
          <w:p w:rsidR="00960048" w:rsidRDefault="00960048" w:rsidP="0028464E">
            <w:pPr>
              <w:pStyle w:val="Loendilik"/>
              <w:ind w:left="0"/>
              <w:rPr>
                <w:rFonts w:cstheme="minorHAnsi"/>
              </w:rPr>
            </w:pPr>
            <w:r>
              <w:rPr>
                <w:rFonts w:cstheme="minorHAnsi"/>
              </w:rPr>
              <w:t>Kuum triikraud</w:t>
            </w:r>
          </w:p>
        </w:tc>
        <w:tc>
          <w:tcPr>
            <w:tcW w:w="1701" w:type="dxa"/>
          </w:tcPr>
          <w:p w:rsidR="00960048" w:rsidRDefault="00960048" w:rsidP="0028464E">
            <w:pPr>
              <w:pStyle w:val="Loendilik"/>
              <w:ind w:left="0"/>
              <w:rPr>
                <w:rFonts w:cstheme="minorHAnsi"/>
              </w:rPr>
            </w:pPr>
            <w:r>
              <w:rPr>
                <w:rFonts w:cstheme="minorHAnsi"/>
              </w:rPr>
              <w:t>Ema on just triikinud pesu ja jätnud triikraua üksi, laps läheb vastu (kas mängib ka triikimist või kogemata)</w:t>
            </w:r>
          </w:p>
        </w:tc>
        <w:tc>
          <w:tcPr>
            <w:tcW w:w="1701" w:type="dxa"/>
          </w:tcPr>
          <w:p w:rsidR="00960048" w:rsidRDefault="00960048" w:rsidP="0028464E">
            <w:pPr>
              <w:pStyle w:val="Loendilik"/>
              <w:ind w:left="0"/>
              <w:rPr>
                <w:rFonts w:cstheme="minorHAnsi"/>
              </w:rPr>
            </w:pPr>
            <w:r>
              <w:rPr>
                <w:rFonts w:cstheme="minorHAnsi"/>
              </w:rPr>
              <w:t>Ema ei jäta triikrauda üksi ja võtab selle seinast välja ja tõstab eest ära, kus laps ei saa kätte</w:t>
            </w:r>
          </w:p>
        </w:tc>
        <w:tc>
          <w:tcPr>
            <w:tcW w:w="1809" w:type="dxa"/>
          </w:tcPr>
          <w:p w:rsidR="00960048" w:rsidRDefault="00960048" w:rsidP="0028464E">
            <w:pPr>
              <w:pStyle w:val="Loendilik"/>
              <w:ind w:left="0"/>
              <w:rPr>
                <w:rFonts w:cstheme="minorHAnsi"/>
              </w:rPr>
            </w:pPr>
            <w:r>
              <w:rPr>
                <w:rFonts w:cstheme="minorHAnsi"/>
              </w:rPr>
              <w:t>Laps teab, et kuum triikraud on ohtlik ja ei mängi sellega ja hoiab sellest eemale.</w:t>
            </w:r>
          </w:p>
        </w:tc>
      </w:tr>
      <w:tr w:rsidR="00960048" w:rsidTr="0028464E">
        <w:tc>
          <w:tcPr>
            <w:tcW w:w="1544" w:type="dxa"/>
          </w:tcPr>
          <w:p w:rsidR="00960048" w:rsidRDefault="00960048" w:rsidP="0028464E">
            <w:pPr>
              <w:pStyle w:val="Loendilik"/>
              <w:ind w:left="0"/>
              <w:rPr>
                <w:rFonts w:cstheme="minorHAnsi"/>
              </w:rPr>
            </w:pPr>
          </w:p>
        </w:tc>
        <w:tc>
          <w:tcPr>
            <w:tcW w:w="1453" w:type="dxa"/>
          </w:tcPr>
          <w:p w:rsidR="00960048" w:rsidRDefault="00960048" w:rsidP="0028464E">
            <w:pPr>
              <w:pStyle w:val="Loendilik"/>
              <w:ind w:left="0"/>
              <w:rPr>
                <w:rFonts w:cstheme="minorHAnsi"/>
              </w:rPr>
            </w:pPr>
            <w:r>
              <w:rPr>
                <w:rFonts w:cstheme="minorHAnsi"/>
              </w:rPr>
              <w:t>Kuum vesi keedukannus või tassis</w:t>
            </w:r>
          </w:p>
        </w:tc>
        <w:tc>
          <w:tcPr>
            <w:tcW w:w="1701" w:type="dxa"/>
          </w:tcPr>
          <w:p w:rsidR="00960048" w:rsidRDefault="00960048" w:rsidP="0028464E">
            <w:pPr>
              <w:pStyle w:val="Loendilik"/>
              <w:ind w:left="0"/>
              <w:rPr>
                <w:rFonts w:cstheme="minorHAnsi"/>
              </w:rPr>
            </w:pPr>
            <w:r>
              <w:rPr>
                <w:rFonts w:cstheme="minorHAnsi"/>
              </w:rPr>
              <w:t xml:space="preserve">Keegi on vett kuumutanud ja jätnud kuuma vee lauale serva lähedale või kus </w:t>
            </w:r>
            <w:r>
              <w:rPr>
                <w:rFonts w:cstheme="minorHAnsi"/>
              </w:rPr>
              <w:lastRenderedPageBreak/>
              <w:t>laps selle kätte saab</w:t>
            </w:r>
          </w:p>
        </w:tc>
        <w:tc>
          <w:tcPr>
            <w:tcW w:w="1701" w:type="dxa"/>
          </w:tcPr>
          <w:p w:rsidR="00960048" w:rsidRDefault="00960048" w:rsidP="0028464E">
            <w:pPr>
              <w:pStyle w:val="Loendilik"/>
              <w:ind w:left="0"/>
              <w:rPr>
                <w:rFonts w:cstheme="minorHAnsi"/>
              </w:rPr>
            </w:pPr>
            <w:r>
              <w:rPr>
                <w:rFonts w:cstheme="minorHAnsi"/>
              </w:rPr>
              <w:lastRenderedPageBreak/>
              <w:t>Kuuma vett ei jäeta lastele kättesaadavale kohale</w:t>
            </w:r>
          </w:p>
        </w:tc>
        <w:tc>
          <w:tcPr>
            <w:tcW w:w="1809" w:type="dxa"/>
          </w:tcPr>
          <w:p w:rsidR="00960048" w:rsidRDefault="00960048" w:rsidP="0028464E">
            <w:pPr>
              <w:pStyle w:val="Loendilik"/>
              <w:ind w:left="0"/>
              <w:rPr>
                <w:rFonts w:cstheme="minorHAnsi"/>
              </w:rPr>
            </w:pPr>
            <w:r>
              <w:rPr>
                <w:rFonts w:cstheme="minorHAnsi"/>
              </w:rPr>
              <w:t xml:space="preserve">Kui laps näeb kuuma vett (aurav anum), siis hoiab sellest </w:t>
            </w:r>
            <w:r>
              <w:rPr>
                <w:rFonts w:cstheme="minorHAnsi"/>
              </w:rPr>
              <w:lastRenderedPageBreak/>
              <w:t>eemale.</w:t>
            </w:r>
          </w:p>
        </w:tc>
      </w:tr>
      <w:tr w:rsidR="00960048" w:rsidTr="0028464E">
        <w:tc>
          <w:tcPr>
            <w:tcW w:w="1544" w:type="dxa"/>
          </w:tcPr>
          <w:p w:rsidR="00960048" w:rsidRDefault="00960048" w:rsidP="0028464E">
            <w:pPr>
              <w:pStyle w:val="Loendilik"/>
              <w:ind w:left="0"/>
              <w:rPr>
                <w:rFonts w:cstheme="minorHAnsi"/>
              </w:rPr>
            </w:pPr>
          </w:p>
        </w:tc>
        <w:tc>
          <w:tcPr>
            <w:tcW w:w="1453" w:type="dxa"/>
          </w:tcPr>
          <w:p w:rsidR="00960048" w:rsidRDefault="00960048" w:rsidP="0028464E">
            <w:pPr>
              <w:pStyle w:val="Loendilik"/>
              <w:ind w:left="0"/>
              <w:rPr>
                <w:rFonts w:cstheme="minorHAnsi"/>
              </w:rPr>
            </w:pPr>
            <w:r>
              <w:rPr>
                <w:rFonts w:cstheme="minorHAnsi"/>
              </w:rPr>
              <w:t>Kuum päike rannas</w:t>
            </w:r>
          </w:p>
        </w:tc>
        <w:tc>
          <w:tcPr>
            <w:tcW w:w="1701" w:type="dxa"/>
          </w:tcPr>
          <w:p w:rsidR="00960048" w:rsidRDefault="00960048" w:rsidP="0028464E">
            <w:pPr>
              <w:pStyle w:val="Loendilik"/>
              <w:ind w:left="0"/>
              <w:rPr>
                <w:rFonts w:cstheme="minorHAnsi"/>
              </w:rPr>
            </w:pPr>
            <w:r>
              <w:rPr>
                <w:rFonts w:cstheme="minorHAnsi"/>
              </w:rPr>
              <w:t>kuuma ilmaga on lapsed pikalt rannas ja mütsi ei ole peas</w:t>
            </w:r>
          </w:p>
        </w:tc>
        <w:tc>
          <w:tcPr>
            <w:tcW w:w="1701" w:type="dxa"/>
          </w:tcPr>
          <w:p w:rsidR="00960048" w:rsidRDefault="00960048" w:rsidP="0028464E">
            <w:pPr>
              <w:pStyle w:val="Loendilik"/>
              <w:ind w:left="0"/>
              <w:rPr>
                <w:rFonts w:cstheme="minorHAnsi"/>
              </w:rPr>
            </w:pPr>
            <w:r>
              <w:rPr>
                <w:rFonts w:cstheme="minorHAnsi"/>
              </w:rPr>
              <w:t>rannas olles lapsevanem jälgib, et lastel oleks müts peas ja ei olda kaua rannas või pannakse millalgi juba riided selga</w:t>
            </w:r>
          </w:p>
        </w:tc>
        <w:tc>
          <w:tcPr>
            <w:tcW w:w="1809" w:type="dxa"/>
          </w:tcPr>
          <w:p w:rsidR="00960048" w:rsidRDefault="00960048" w:rsidP="0028464E">
            <w:pPr>
              <w:pStyle w:val="Loendilik"/>
              <w:ind w:left="0"/>
              <w:rPr>
                <w:rFonts w:cstheme="minorHAnsi"/>
              </w:rPr>
            </w:pPr>
            <w:r>
              <w:rPr>
                <w:rFonts w:cstheme="minorHAnsi"/>
              </w:rPr>
              <w:t>Laps võtab ise mütsi kaasa ja hoiab seda alati rannas peas; paneb riided selga, kui on pikemalt rannas</w:t>
            </w:r>
          </w:p>
        </w:tc>
      </w:tr>
      <w:tr w:rsidR="00960048" w:rsidTr="0028464E">
        <w:tc>
          <w:tcPr>
            <w:tcW w:w="1544" w:type="dxa"/>
          </w:tcPr>
          <w:p w:rsidR="00960048" w:rsidRDefault="00960048" w:rsidP="0028464E">
            <w:pPr>
              <w:pStyle w:val="Loendilik"/>
              <w:ind w:left="0"/>
              <w:rPr>
                <w:rFonts w:cstheme="minorHAnsi"/>
              </w:rPr>
            </w:pPr>
          </w:p>
        </w:tc>
        <w:tc>
          <w:tcPr>
            <w:tcW w:w="1453" w:type="dxa"/>
          </w:tcPr>
          <w:p w:rsidR="00960048" w:rsidRDefault="00960048" w:rsidP="0028464E">
            <w:pPr>
              <w:pStyle w:val="Loendilik"/>
              <w:ind w:left="0"/>
              <w:rPr>
                <w:rFonts w:cstheme="minorHAnsi"/>
              </w:rPr>
            </w:pPr>
            <w:r>
              <w:rPr>
                <w:rFonts w:cstheme="minorHAnsi"/>
              </w:rPr>
              <w:t>Lahtine tuli nt küünal, tikud, lõke</w:t>
            </w:r>
          </w:p>
        </w:tc>
        <w:tc>
          <w:tcPr>
            <w:tcW w:w="1701" w:type="dxa"/>
          </w:tcPr>
          <w:p w:rsidR="00960048" w:rsidRDefault="00960048" w:rsidP="0028464E">
            <w:pPr>
              <w:pStyle w:val="Loendilik"/>
              <w:ind w:left="0"/>
              <w:rPr>
                <w:rFonts w:cstheme="minorHAnsi"/>
              </w:rPr>
            </w:pPr>
            <w:r>
              <w:rPr>
                <w:rFonts w:cstheme="minorHAnsi"/>
              </w:rPr>
              <w:t>tikud ja põlev küünlad on lastele kättesaadavad ja nad mängivad nendega või lähevad vastu; lõkke juures on lapsed üksi või neid ei jälgita</w:t>
            </w:r>
          </w:p>
        </w:tc>
        <w:tc>
          <w:tcPr>
            <w:tcW w:w="1701" w:type="dxa"/>
          </w:tcPr>
          <w:p w:rsidR="00960048" w:rsidRDefault="00960048" w:rsidP="0028464E">
            <w:pPr>
              <w:pStyle w:val="Loendilik"/>
              <w:ind w:left="0"/>
              <w:rPr>
                <w:rFonts w:cstheme="minorHAnsi"/>
              </w:rPr>
            </w:pPr>
            <w:r>
              <w:rPr>
                <w:rFonts w:cstheme="minorHAnsi"/>
              </w:rPr>
              <w:t>Küünlaid ja tikke ei jäeta lastele kättesaadavasse kohta; lapsed ei ole üksi, kui lähedal on põlevad küünlad ja lõke.</w:t>
            </w:r>
          </w:p>
        </w:tc>
        <w:tc>
          <w:tcPr>
            <w:tcW w:w="1809" w:type="dxa"/>
          </w:tcPr>
          <w:p w:rsidR="00960048" w:rsidRDefault="00960048" w:rsidP="0028464E">
            <w:pPr>
              <w:pStyle w:val="Loendilik"/>
              <w:ind w:left="0"/>
              <w:rPr>
                <w:rFonts w:cstheme="minorHAnsi"/>
              </w:rPr>
            </w:pPr>
            <w:r>
              <w:rPr>
                <w:rFonts w:cstheme="minorHAnsi"/>
              </w:rPr>
              <w:t>Laps ei võta tikke ja küünlaid mängimiseks, sest see on ohtlik; lõkke juurde läheb ainult koos täiskasvanuga.</w:t>
            </w:r>
          </w:p>
        </w:tc>
      </w:tr>
      <w:tr w:rsidR="00960048" w:rsidTr="0028464E">
        <w:tc>
          <w:tcPr>
            <w:tcW w:w="1544" w:type="dxa"/>
          </w:tcPr>
          <w:p w:rsidR="00960048" w:rsidRDefault="00960048" w:rsidP="0028464E">
            <w:pPr>
              <w:pStyle w:val="Loendilik"/>
              <w:ind w:left="0"/>
              <w:rPr>
                <w:rFonts w:cstheme="minorHAnsi"/>
              </w:rPr>
            </w:pPr>
          </w:p>
        </w:tc>
        <w:tc>
          <w:tcPr>
            <w:tcW w:w="1453" w:type="dxa"/>
          </w:tcPr>
          <w:p w:rsidR="00960048" w:rsidRDefault="00960048" w:rsidP="0028464E">
            <w:pPr>
              <w:pStyle w:val="Loendilik"/>
              <w:ind w:left="0"/>
              <w:rPr>
                <w:rFonts w:cstheme="minorHAnsi"/>
              </w:rPr>
            </w:pPr>
            <w:r>
              <w:rPr>
                <w:rFonts w:cstheme="minorHAnsi"/>
              </w:rPr>
              <w:t>jne</w:t>
            </w:r>
          </w:p>
        </w:tc>
        <w:tc>
          <w:tcPr>
            <w:tcW w:w="1701" w:type="dxa"/>
          </w:tcPr>
          <w:p w:rsidR="00960048" w:rsidRDefault="00960048" w:rsidP="0028464E">
            <w:pPr>
              <w:pStyle w:val="Loendilik"/>
              <w:ind w:left="0"/>
              <w:rPr>
                <w:rFonts w:cstheme="minorHAnsi"/>
              </w:rPr>
            </w:pPr>
          </w:p>
        </w:tc>
        <w:tc>
          <w:tcPr>
            <w:tcW w:w="1701" w:type="dxa"/>
          </w:tcPr>
          <w:p w:rsidR="00960048" w:rsidRDefault="00960048" w:rsidP="0028464E">
            <w:pPr>
              <w:pStyle w:val="Loendilik"/>
              <w:ind w:left="0"/>
              <w:rPr>
                <w:rFonts w:cstheme="minorHAnsi"/>
              </w:rPr>
            </w:pPr>
          </w:p>
        </w:tc>
        <w:tc>
          <w:tcPr>
            <w:tcW w:w="1809" w:type="dxa"/>
          </w:tcPr>
          <w:p w:rsidR="00960048" w:rsidRDefault="00960048" w:rsidP="0028464E">
            <w:pPr>
              <w:pStyle w:val="Loendilik"/>
              <w:ind w:left="0"/>
              <w:rPr>
                <w:rFonts w:cstheme="minorHAnsi"/>
              </w:rPr>
            </w:pPr>
          </w:p>
        </w:tc>
      </w:tr>
      <w:tr w:rsidR="00960048" w:rsidTr="0028464E">
        <w:tc>
          <w:tcPr>
            <w:tcW w:w="1544" w:type="dxa"/>
          </w:tcPr>
          <w:p w:rsidR="00960048" w:rsidRDefault="00960048" w:rsidP="0028464E">
            <w:pPr>
              <w:pStyle w:val="Loendilik"/>
              <w:ind w:left="0"/>
              <w:rPr>
                <w:rFonts w:cstheme="minorHAnsi"/>
              </w:rPr>
            </w:pPr>
          </w:p>
        </w:tc>
        <w:tc>
          <w:tcPr>
            <w:tcW w:w="1453" w:type="dxa"/>
          </w:tcPr>
          <w:p w:rsidR="00960048" w:rsidRDefault="00960048" w:rsidP="0028464E">
            <w:pPr>
              <w:pStyle w:val="Loendilik"/>
              <w:ind w:left="0"/>
              <w:rPr>
                <w:rFonts w:cstheme="minorHAnsi"/>
              </w:rPr>
            </w:pPr>
          </w:p>
        </w:tc>
        <w:tc>
          <w:tcPr>
            <w:tcW w:w="1701" w:type="dxa"/>
          </w:tcPr>
          <w:p w:rsidR="00960048" w:rsidRDefault="00960048" w:rsidP="0028464E">
            <w:pPr>
              <w:pStyle w:val="Loendilik"/>
              <w:ind w:left="0"/>
              <w:rPr>
                <w:rFonts w:cstheme="minorHAnsi"/>
              </w:rPr>
            </w:pPr>
          </w:p>
        </w:tc>
        <w:tc>
          <w:tcPr>
            <w:tcW w:w="1701" w:type="dxa"/>
          </w:tcPr>
          <w:p w:rsidR="00960048" w:rsidRDefault="00960048" w:rsidP="0028464E">
            <w:pPr>
              <w:pStyle w:val="Loendilik"/>
              <w:ind w:left="0"/>
              <w:rPr>
                <w:rFonts w:cstheme="minorHAnsi"/>
              </w:rPr>
            </w:pPr>
          </w:p>
        </w:tc>
        <w:tc>
          <w:tcPr>
            <w:tcW w:w="1809" w:type="dxa"/>
          </w:tcPr>
          <w:p w:rsidR="00960048" w:rsidRDefault="00960048" w:rsidP="0028464E">
            <w:pPr>
              <w:pStyle w:val="Loendilik"/>
              <w:ind w:left="0"/>
              <w:rPr>
                <w:rFonts w:cstheme="minorHAnsi"/>
              </w:rPr>
            </w:pPr>
          </w:p>
        </w:tc>
      </w:tr>
    </w:tbl>
    <w:p w:rsidR="00960048" w:rsidRDefault="00960048" w:rsidP="00960048">
      <w:pPr>
        <w:pStyle w:val="Loendilik"/>
        <w:spacing w:after="0"/>
        <w:ind w:left="1080"/>
        <w:rPr>
          <w:rFonts w:cstheme="minorHAnsi"/>
        </w:rPr>
      </w:pPr>
    </w:p>
    <w:p w:rsidR="00960048" w:rsidRDefault="00960048" w:rsidP="00960048">
      <w:pPr>
        <w:pStyle w:val="Loendilik"/>
        <w:numPr>
          <w:ilvl w:val="0"/>
          <w:numId w:val="2"/>
        </w:numPr>
        <w:spacing w:after="0"/>
        <w:rPr>
          <w:rFonts w:cstheme="minorHAnsi"/>
          <w:u w:val="single"/>
        </w:rPr>
      </w:pPr>
      <w:r>
        <w:rPr>
          <w:rFonts w:cstheme="minorHAnsi"/>
          <w:u w:val="single"/>
        </w:rPr>
        <w:t>Arutelu, milliseid tööriistu ja -vahendeid lapsed kodus teavad? Nimetatakse erinevaid.</w:t>
      </w:r>
    </w:p>
    <w:p w:rsidR="00960048" w:rsidRDefault="00960048" w:rsidP="00960048">
      <w:pPr>
        <w:pStyle w:val="Loendilik"/>
        <w:spacing w:after="0"/>
        <w:rPr>
          <w:rFonts w:cstheme="minorHAnsi"/>
          <w:u w:val="single"/>
        </w:rPr>
      </w:pPr>
    </w:p>
    <w:p w:rsidR="00960048" w:rsidRDefault="00960048" w:rsidP="00960048">
      <w:pPr>
        <w:pStyle w:val="Loendilik"/>
        <w:numPr>
          <w:ilvl w:val="0"/>
          <w:numId w:val="2"/>
        </w:numPr>
        <w:spacing w:before="240" w:after="0"/>
        <w:rPr>
          <w:rFonts w:cstheme="minorHAnsi"/>
          <w:u w:val="single"/>
        </w:rPr>
      </w:pPr>
      <w:r>
        <w:rPr>
          <w:rFonts w:cstheme="minorHAnsi"/>
          <w:u w:val="single"/>
        </w:rPr>
        <w:t>Töölehe täitmine: joonistada lõpuni ja kirjutada alla tööriistade nimetused, mida kodus võib leida</w:t>
      </w:r>
      <w:r>
        <w:rPr>
          <w:rFonts w:cstheme="minorHAnsi"/>
        </w:rPr>
        <w:t xml:space="preserve"> (vt Lisa 1).</w:t>
      </w:r>
    </w:p>
    <w:p w:rsidR="00960048" w:rsidRDefault="00960048" w:rsidP="00960048">
      <w:pPr>
        <w:pStyle w:val="Loendilik"/>
        <w:spacing w:before="240" w:after="0"/>
        <w:rPr>
          <w:rFonts w:cstheme="minorHAnsi"/>
          <w:u w:val="single"/>
        </w:rPr>
      </w:pPr>
    </w:p>
    <w:p w:rsidR="00960048" w:rsidRDefault="00960048" w:rsidP="00960048">
      <w:pPr>
        <w:pStyle w:val="Loendilik"/>
        <w:numPr>
          <w:ilvl w:val="0"/>
          <w:numId w:val="2"/>
        </w:numPr>
        <w:spacing w:before="240" w:after="0"/>
        <w:rPr>
          <w:rFonts w:cstheme="minorHAnsi"/>
          <w:u w:val="single"/>
        </w:rPr>
      </w:pPr>
      <w:r>
        <w:rPr>
          <w:rFonts w:cstheme="minorHAnsi"/>
          <w:u w:val="single"/>
        </w:rPr>
        <w:t xml:space="preserve">Töölehe ülevaatamine ning vajadusel õigete nimetuste kirjutamine. </w:t>
      </w:r>
    </w:p>
    <w:p w:rsidR="00960048" w:rsidRDefault="00960048" w:rsidP="00960048">
      <w:pPr>
        <w:pStyle w:val="Loendilik"/>
        <w:spacing w:before="240" w:after="0"/>
        <w:rPr>
          <w:rFonts w:cstheme="minorHAnsi"/>
          <w:u w:val="single"/>
        </w:rPr>
      </w:pPr>
    </w:p>
    <w:p w:rsidR="00960048" w:rsidRDefault="00960048" w:rsidP="00960048">
      <w:pPr>
        <w:pStyle w:val="Loendilik"/>
        <w:numPr>
          <w:ilvl w:val="0"/>
          <w:numId w:val="2"/>
        </w:numPr>
        <w:spacing w:after="0"/>
        <w:rPr>
          <w:rFonts w:cstheme="minorHAnsi"/>
          <w:u w:val="single"/>
        </w:rPr>
      </w:pPr>
      <w:r>
        <w:rPr>
          <w:rFonts w:cstheme="minorHAnsi"/>
          <w:u w:val="single"/>
        </w:rPr>
        <w:t xml:space="preserve">Kokkuvõttev arutelu – kuidas need tööriistad võivad lapsele haiget teha </w:t>
      </w:r>
      <w:r>
        <w:rPr>
          <w:rFonts w:cstheme="minorHAnsi"/>
        </w:rPr>
        <w:t>(triikraud on kuum ja põletab jne) ning mida teha selleks, et sellega ei saaks end vigastada nii täiskasvanu kui lapse seisukohast (kui täiskasvanu triigib, siis ei ole triikraud lapsele ohtlikult asetatud, laps hoiab eemale, triigib ise ainult koos täiskasvanuga, hoidudes põletustest jne).</w:t>
      </w:r>
    </w:p>
    <w:p w:rsidR="00960048" w:rsidRDefault="00960048" w:rsidP="00960048">
      <w:pPr>
        <w:rPr>
          <w:rFonts w:cstheme="minorHAnsi"/>
          <w:i/>
        </w:rPr>
      </w:pPr>
    </w:p>
    <w:p w:rsidR="00960048" w:rsidRDefault="00960048" w:rsidP="00960048">
      <w:pPr>
        <w:rPr>
          <w:rFonts w:cstheme="minorHAnsi"/>
          <w:b/>
          <w:i/>
        </w:rPr>
      </w:pPr>
      <w:r>
        <w:rPr>
          <w:rFonts w:cstheme="minorHAnsi"/>
          <w:i/>
        </w:rPr>
        <w:t>(</w:t>
      </w:r>
      <w:r>
        <w:rPr>
          <w:rFonts w:cstheme="minorHAnsi"/>
          <w:i/>
          <w:u w:val="single"/>
        </w:rPr>
        <w:t>Märkus:</w:t>
      </w:r>
      <w:r>
        <w:rPr>
          <w:rFonts w:cstheme="minorHAnsi"/>
          <w:i/>
        </w:rPr>
        <w:t xml:space="preserve"> Õpetajal võiksid võimalusel olla vastavad tööriistad ka rühmaruumis kaasas, et lapsed saaksid neid visuaalselt hinnata nii joonistuste lõpetamisel kui vigastuste võimaluste selgitamisel).</w:t>
      </w:r>
    </w:p>
    <w:p w:rsidR="00960048" w:rsidRDefault="00960048" w:rsidP="00960048">
      <w:pPr>
        <w:rPr>
          <w:rFonts w:cstheme="minorHAnsi"/>
          <w:b/>
        </w:rPr>
      </w:pPr>
    </w:p>
    <w:p w:rsidR="00960048" w:rsidRDefault="00960048" w:rsidP="00960048">
      <w:pPr>
        <w:rPr>
          <w:rFonts w:cstheme="minorHAnsi"/>
          <w:b/>
        </w:rPr>
      </w:pPr>
      <w:r>
        <w:rPr>
          <w:rFonts w:cstheme="minorHAnsi"/>
          <w:b/>
        </w:rPr>
        <w:t>Õpitulemused</w:t>
      </w:r>
    </w:p>
    <w:p w:rsidR="00960048" w:rsidRPr="0088363F" w:rsidRDefault="00960048" w:rsidP="00960048">
      <w:pPr>
        <w:pStyle w:val="Loendilik"/>
        <w:numPr>
          <w:ilvl w:val="0"/>
          <w:numId w:val="1"/>
        </w:numPr>
        <w:rPr>
          <w:rFonts w:cstheme="minorHAnsi"/>
        </w:rPr>
      </w:pPr>
      <w:r w:rsidRPr="0088363F">
        <w:rPr>
          <w:rFonts w:cstheme="minorHAnsi"/>
        </w:rPr>
        <w:t>Laps teab ja kirjeldab erinevaid ohuallikaid ja -olukordi, kus on võimalik end vigastada;</w:t>
      </w:r>
    </w:p>
    <w:p w:rsidR="00960048" w:rsidRPr="0088363F" w:rsidRDefault="00960048" w:rsidP="00960048">
      <w:pPr>
        <w:pStyle w:val="Loendilik"/>
        <w:numPr>
          <w:ilvl w:val="0"/>
          <w:numId w:val="1"/>
        </w:numPr>
        <w:rPr>
          <w:rFonts w:cstheme="minorHAnsi"/>
        </w:rPr>
      </w:pPr>
      <w:r w:rsidRPr="0088363F">
        <w:rPr>
          <w:rFonts w:cstheme="minorHAnsi"/>
          <w:color w:val="202020"/>
          <w:shd w:val="clear" w:color="auto" w:fill="FFFFFF"/>
        </w:rPr>
        <w:t>oskab eristada igapäevaelus tervisele kasulikku ja kahjulikku;</w:t>
      </w:r>
    </w:p>
    <w:p w:rsidR="00960048" w:rsidRPr="0088363F" w:rsidRDefault="00960048" w:rsidP="00960048">
      <w:pPr>
        <w:pStyle w:val="Loendilik"/>
        <w:numPr>
          <w:ilvl w:val="0"/>
          <w:numId w:val="1"/>
        </w:numPr>
        <w:rPr>
          <w:rFonts w:cstheme="minorHAnsi"/>
        </w:rPr>
      </w:pPr>
      <w:r w:rsidRPr="0088363F">
        <w:rPr>
          <w:rFonts w:cstheme="minorHAnsi"/>
          <w:color w:val="202020"/>
          <w:shd w:val="clear" w:color="auto" w:fill="FFFFFF"/>
        </w:rPr>
        <w:lastRenderedPageBreak/>
        <w:t>julgeb keelduda (</w:t>
      </w:r>
      <w:proofErr w:type="spellStart"/>
      <w:r w:rsidRPr="0088363F">
        <w:rPr>
          <w:rFonts w:cstheme="minorHAnsi"/>
          <w:color w:val="202020"/>
          <w:shd w:val="clear" w:color="auto" w:fill="FFFFFF"/>
        </w:rPr>
        <w:t>ühis</w:t>
      </w:r>
      <w:proofErr w:type="spellEnd"/>
      <w:r w:rsidRPr="0088363F">
        <w:rPr>
          <w:rFonts w:cstheme="minorHAnsi"/>
          <w:color w:val="202020"/>
          <w:shd w:val="clear" w:color="auto" w:fill="FFFFFF"/>
        </w:rPr>
        <w:t>)tegevus(t)</w:t>
      </w:r>
      <w:proofErr w:type="spellStart"/>
      <w:r w:rsidRPr="0088363F">
        <w:rPr>
          <w:rFonts w:cstheme="minorHAnsi"/>
          <w:color w:val="202020"/>
          <w:shd w:val="clear" w:color="auto" w:fill="FFFFFF"/>
        </w:rPr>
        <w:t>est</w:t>
      </w:r>
      <w:proofErr w:type="spellEnd"/>
      <w:r w:rsidRPr="0088363F">
        <w:rPr>
          <w:rFonts w:cstheme="minorHAnsi"/>
          <w:color w:val="202020"/>
          <w:shd w:val="clear" w:color="auto" w:fill="FFFFFF"/>
        </w:rPr>
        <w:t>, kui osalemine on ennast ja teisi kahjustav või ohtlik;</w:t>
      </w:r>
    </w:p>
    <w:p w:rsidR="00960048" w:rsidRPr="0088363F" w:rsidRDefault="00960048" w:rsidP="00960048">
      <w:pPr>
        <w:pStyle w:val="Loendilik"/>
        <w:numPr>
          <w:ilvl w:val="0"/>
          <w:numId w:val="1"/>
        </w:numPr>
        <w:rPr>
          <w:rFonts w:cstheme="minorHAnsi"/>
        </w:rPr>
      </w:pPr>
      <w:r w:rsidRPr="0088363F">
        <w:rPr>
          <w:rFonts w:cstheme="minorHAnsi"/>
          <w:color w:val="202020"/>
          <w:shd w:val="clear" w:color="auto" w:fill="FFFFFF"/>
        </w:rPr>
        <w:t>kirjeldab, kuidas ümbritsev keskkond ja inimeste käitumine võib mõjutada tervist;</w:t>
      </w:r>
    </w:p>
    <w:p w:rsidR="00960048" w:rsidRPr="0088363F" w:rsidRDefault="00960048" w:rsidP="00960048">
      <w:pPr>
        <w:pStyle w:val="Loendilik"/>
        <w:numPr>
          <w:ilvl w:val="0"/>
          <w:numId w:val="1"/>
        </w:numPr>
        <w:rPr>
          <w:rFonts w:cstheme="minorHAnsi"/>
        </w:rPr>
      </w:pPr>
      <w:r w:rsidRPr="0088363F">
        <w:rPr>
          <w:rFonts w:cstheme="minorHAnsi"/>
          <w:color w:val="202020"/>
          <w:shd w:val="clear" w:color="auto" w:fill="FFFFFF"/>
        </w:rPr>
        <w:t>kirjeldab võimalikke ohte kodus, veekogul, liikluses jm;</w:t>
      </w:r>
    </w:p>
    <w:p w:rsidR="00960048" w:rsidRPr="0088363F" w:rsidRDefault="00960048" w:rsidP="00960048">
      <w:pPr>
        <w:pStyle w:val="Loendilik"/>
        <w:numPr>
          <w:ilvl w:val="0"/>
          <w:numId w:val="1"/>
        </w:numPr>
        <w:rPr>
          <w:rFonts w:cstheme="minorHAnsi"/>
        </w:rPr>
      </w:pPr>
      <w:r w:rsidRPr="0088363F">
        <w:rPr>
          <w:rFonts w:cstheme="minorHAnsi"/>
          <w:color w:val="202020"/>
          <w:shd w:val="clear" w:color="auto" w:fill="FFFFFF"/>
        </w:rPr>
        <w:t>teab, kuidas jalakäijana ohutult liigelda ning jalgrattaga lasteaia õuealal sõita;</w:t>
      </w:r>
    </w:p>
    <w:p w:rsidR="00960048" w:rsidRPr="0088363F" w:rsidRDefault="00960048" w:rsidP="00960048">
      <w:pPr>
        <w:pStyle w:val="Loendilik"/>
        <w:numPr>
          <w:ilvl w:val="0"/>
          <w:numId w:val="1"/>
        </w:numPr>
        <w:rPr>
          <w:rFonts w:cstheme="minorHAnsi"/>
        </w:rPr>
      </w:pPr>
      <w:r w:rsidRPr="0088363F">
        <w:rPr>
          <w:rFonts w:cstheme="minorHAnsi"/>
          <w:color w:val="202020"/>
          <w:shd w:val="clear" w:color="auto" w:fill="FFFFFF"/>
        </w:rPr>
        <w:t>saab aru kuuldu sisust ja suudab sellele sobivalt reageerida;</w:t>
      </w:r>
    </w:p>
    <w:p w:rsidR="00960048" w:rsidRPr="0088363F" w:rsidRDefault="00960048" w:rsidP="00960048">
      <w:pPr>
        <w:pStyle w:val="Loendilik"/>
        <w:numPr>
          <w:ilvl w:val="0"/>
          <w:numId w:val="1"/>
        </w:numPr>
        <w:rPr>
          <w:rFonts w:cstheme="minorHAnsi"/>
        </w:rPr>
      </w:pPr>
      <w:r w:rsidRPr="0088363F">
        <w:rPr>
          <w:rFonts w:cstheme="minorHAnsi"/>
          <w:color w:val="202020"/>
          <w:shd w:val="clear" w:color="auto" w:fill="FFFFFF"/>
        </w:rPr>
        <w:t>suudab oma mõtteid suulises kõnes edasi anda;</w:t>
      </w:r>
    </w:p>
    <w:p w:rsidR="00960048" w:rsidRPr="0088363F" w:rsidRDefault="00960048" w:rsidP="00960048">
      <w:pPr>
        <w:pStyle w:val="Loendilik"/>
        <w:numPr>
          <w:ilvl w:val="0"/>
          <w:numId w:val="1"/>
        </w:numPr>
        <w:rPr>
          <w:rFonts w:cstheme="minorHAnsi"/>
        </w:rPr>
      </w:pPr>
      <w:bookmarkStart w:id="1" w:name="_Hlk494800126"/>
      <w:r w:rsidRPr="0088363F">
        <w:rPr>
          <w:rFonts w:cstheme="minorHAnsi"/>
          <w:color w:val="202020"/>
          <w:shd w:val="clear" w:color="auto" w:fill="FFFFFF"/>
        </w:rPr>
        <w:t>määrab esemete hulga ühiseid tunnuseid ja jaotab esemeid kahe erineva tunnuse järgi;</w:t>
      </w:r>
      <w:bookmarkEnd w:id="1"/>
    </w:p>
    <w:p w:rsidR="00960048" w:rsidRPr="0088363F" w:rsidRDefault="00960048" w:rsidP="00960048">
      <w:pPr>
        <w:pStyle w:val="Loendilik"/>
        <w:numPr>
          <w:ilvl w:val="0"/>
          <w:numId w:val="1"/>
        </w:numPr>
        <w:rPr>
          <w:rFonts w:cstheme="minorHAnsi"/>
        </w:rPr>
      </w:pPr>
      <w:bookmarkStart w:id="2" w:name="_Hlk494799257"/>
      <w:r w:rsidRPr="0088363F">
        <w:rPr>
          <w:rFonts w:cstheme="minorHAnsi"/>
          <w:color w:val="202020"/>
          <w:shd w:val="clear" w:color="auto" w:fill="FFFFFF"/>
        </w:rPr>
        <w:t>kirjeldab enda asukohta ümbritsevate esemete suhtes, orienteerub ruumis, õuealal ja paberil;</w:t>
      </w:r>
      <w:bookmarkEnd w:id="2"/>
    </w:p>
    <w:p w:rsidR="00960048" w:rsidRPr="0088363F" w:rsidRDefault="00960048" w:rsidP="00960048">
      <w:pPr>
        <w:pStyle w:val="Loendilik"/>
        <w:numPr>
          <w:ilvl w:val="0"/>
          <w:numId w:val="1"/>
        </w:numPr>
        <w:rPr>
          <w:rFonts w:cstheme="minorHAnsi"/>
        </w:rPr>
      </w:pPr>
      <w:r w:rsidRPr="0088363F">
        <w:rPr>
          <w:rFonts w:cstheme="minorHAnsi"/>
          <w:color w:val="202020"/>
          <w:shd w:val="clear" w:color="auto" w:fill="FFFFFF"/>
        </w:rPr>
        <w:t>leiab ümbritseva vaatlemisel erinevaid detaile, objekte ja nendevahelisi seoseid ning kujutab neid;</w:t>
      </w:r>
    </w:p>
    <w:p w:rsidR="00960048" w:rsidRPr="0088363F" w:rsidRDefault="00960048" w:rsidP="00960048">
      <w:pPr>
        <w:pStyle w:val="Loendilik"/>
        <w:numPr>
          <w:ilvl w:val="0"/>
          <w:numId w:val="1"/>
        </w:numPr>
        <w:rPr>
          <w:rFonts w:cstheme="minorHAnsi"/>
        </w:rPr>
      </w:pPr>
      <w:r w:rsidRPr="0088363F">
        <w:rPr>
          <w:rFonts w:cstheme="minorHAnsi"/>
          <w:color w:val="202020"/>
          <w:shd w:val="clear" w:color="auto" w:fill="FFFFFF"/>
        </w:rPr>
        <w:t>peab kinni kokkulepitud mängureeglitest;</w:t>
      </w:r>
    </w:p>
    <w:p w:rsidR="00960048" w:rsidRPr="0088363F" w:rsidRDefault="00960048" w:rsidP="00960048">
      <w:pPr>
        <w:pStyle w:val="Loendilik"/>
        <w:numPr>
          <w:ilvl w:val="0"/>
          <w:numId w:val="1"/>
        </w:numPr>
        <w:rPr>
          <w:rFonts w:cstheme="minorHAnsi"/>
        </w:rPr>
      </w:pPr>
      <w:r w:rsidRPr="0088363F">
        <w:rPr>
          <w:rFonts w:cstheme="minorHAnsi"/>
          <w:color w:val="202020"/>
          <w:shd w:val="clear" w:color="auto" w:fill="FFFFFF"/>
        </w:rPr>
        <w:t>peab liikumisel ja mängimisel kinni üldistest ohutusreeglitest, valides sobivad paigad ja vahendid.</w:t>
      </w:r>
    </w:p>
    <w:p w:rsidR="00960048" w:rsidRPr="0088363F" w:rsidRDefault="00960048" w:rsidP="00960048">
      <w:pPr>
        <w:rPr>
          <w:rFonts w:cstheme="minorHAnsi"/>
          <w:b/>
        </w:rPr>
      </w:pPr>
      <w:proofErr w:type="spellStart"/>
      <w:r w:rsidRPr="0088363F">
        <w:rPr>
          <w:rFonts w:cstheme="minorHAnsi"/>
          <w:b/>
        </w:rPr>
        <w:t>Lõiming</w:t>
      </w:r>
      <w:proofErr w:type="spellEnd"/>
    </w:p>
    <w:p w:rsidR="00960048" w:rsidRPr="005D1441" w:rsidRDefault="00960048" w:rsidP="00960048">
      <w:pPr>
        <w:pStyle w:val="Loendilik"/>
        <w:numPr>
          <w:ilvl w:val="0"/>
          <w:numId w:val="1"/>
        </w:numPr>
        <w:rPr>
          <w:rFonts w:cstheme="minorHAnsi"/>
        </w:rPr>
      </w:pPr>
      <w:r w:rsidRPr="005D1441">
        <w:rPr>
          <w:rFonts w:cstheme="minorHAnsi"/>
        </w:rPr>
        <w:t xml:space="preserve">Mina ja keskkond: </w:t>
      </w:r>
      <w:r w:rsidRPr="005D1441">
        <w:rPr>
          <w:rFonts w:cstheme="minorHAnsi"/>
          <w:color w:val="202020"/>
          <w:shd w:val="clear" w:color="auto" w:fill="FFFFFF"/>
        </w:rPr>
        <w:t xml:space="preserve">sotsiaalne keskkond: üldtunnustatud käitumisreeglid; tervise väärtustamine; ohuallikad ning ohutu käitumine; looduskeskkond: kodukoha loodus; tehiskeskkond: ehitised, kodutehnika, jäätmed, </w:t>
      </w:r>
      <w:bookmarkStart w:id="3" w:name="_Hlk494798522"/>
      <w:r w:rsidRPr="005D1441">
        <w:rPr>
          <w:rFonts w:cstheme="minorHAnsi"/>
          <w:color w:val="202020"/>
          <w:shd w:val="clear" w:color="auto" w:fill="FFFFFF"/>
        </w:rPr>
        <w:t>transpordivahendid, jalakäija ohutu liiklemine, turvavarustus</w:t>
      </w:r>
      <w:bookmarkEnd w:id="3"/>
      <w:r w:rsidRPr="005D1441">
        <w:rPr>
          <w:rFonts w:cstheme="minorHAnsi"/>
          <w:color w:val="202020"/>
          <w:shd w:val="clear" w:color="auto" w:fill="FFFFFF"/>
        </w:rPr>
        <w:t>;</w:t>
      </w:r>
    </w:p>
    <w:p w:rsidR="00960048" w:rsidRPr="005D1441" w:rsidRDefault="00960048" w:rsidP="00960048">
      <w:pPr>
        <w:pStyle w:val="Loendilik"/>
        <w:numPr>
          <w:ilvl w:val="0"/>
          <w:numId w:val="1"/>
        </w:numPr>
        <w:rPr>
          <w:rFonts w:cstheme="minorHAnsi"/>
        </w:rPr>
      </w:pPr>
      <w:r w:rsidRPr="005D1441">
        <w:rPr>
          <w:rFonts w:cstheme="minorHAnsi"/>
          <w:color w:val="202020"/>
          <w:shd w:val="clear" w:color="auto" w:fill="FFFFFF"/>
        </w:rPr>
        <w:t>Keel ja kõne: suhtlemine, jutustamine ja kuulamine;</w:t>
      </w:r>
      <w:r w:rsidRPr="005D1441">
        <w:rPr>
          <w:rFonts w:cstheme="minorHAnsi"/>
          <w:color w:val="202020"/>
        </w:rPr>
        <w:t xml:space="preserve"> </w:t>
      </w:r>
      <w:r w:rsidRPr="005D1441">
        <w:rPr>
          <w:rFonts w:cstheme="minorHAnsi"/>
          <w:color w:val="202020"/>
          <w:shd w:val="clear" w:color="auto" w:fill="FFFFFF"/>
        </w:rPr>
        <w:t>lugemine ja kirjutamine;</w:t>
      </w:r>
    </w:p>
    <w:p w:rsidR="00960048" w:rsidRPr="005D1441" w:rsidRDefault="00960048" w:rsidP="00960048">
      <w:pPr>
        <w:pStyle w:val="Loendilik"/>
        <w:numPr>
          <w:ilvl w:val="0"/>
          <w:numId w:val="1"/>
        </w:numPr>
        <w:rPr>
          <w:rFonts w:cstheme="minorHAnsi"/>
        </w:rPr>
      </w:pPr>
      <w:r w:rsidRPr="005D1441">
        <w:rPr>
          <w:rFonts w:cstheme="minorHAnsi"/>
          <w:color w:val="202020"/>
          <w:shd w:val="clear" w:color="auto" w:fill="FFFFFF"/>
        </w:rPr>
        <w:t>Matemaatika: hulgad;</w:t>
      </w:r>
    </w:p>
    <w:p w:rsidR="001070B2" w:rsidRPr="009B4309" w:rsidRDefault="00960048" w:rsidP="00960048">
      <w:pPr>
        <w:pStyle w:val="Loendilik"/>
        <w:numPr>
          <w:ilvl w:val="0"/>
          <w:numId w:val="1"/>
        </w:numPr>
        <w:rPr>
          <w:rFonts w:cstheme="minorHAnsi"/>
        </w:rPr>
      </w:pPr>
      <w:r w:rsidRPr="005D1441">
        <w:rPr>
          <w:rFonts w:cstheme="minorHAnsi"/>
          <w:color w:val="202020"/>
          <w:shd w:val="clear" w:color="auto" w:fill="FFFFFF"/>
        </w:rPr>
        <w:t>Liikumine: ohutus, enesekontroll, liikumismängud.</w:t>
      </w:r>
    </w:p>
    <w:sectPr w:rsidR="001070B2" w:rsidRPr="009B43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40F90"/>
    <w:multiLevelType w:val="hybridMultilevel"/>
    <w:tmpl w:val="0910EA2A"/>
    <w:lvl w:ilvl="0" w:tplc="7FFFFFFF">
      <w:start w:val="2"/>
      <w:numFmt w:val="bullet"/>
      <w:lvlText w:val="-"/>
      <w:lvlJc w:val="left"/>
      <w:pPr>
        <w:ind w:left="720" w:hanging="360"/>
      </w:pPr>
      <w:rPr>
        <w:rFonts w:ascii="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7E82FB1"/>
    <w:multiLevelType w:val="hybridMultilevel"/>
    <w:tmpl w:val="0C42878A"/>
    <w:lvl w:ilvl="0" w:tplc="3C24A344">
      <w:start w:val="1"/>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048"/>
    <w:rsid w:val="001070B2"/>
    <w:rsid w:val="00960048"/>
    <w:rsid w:val="009B430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DC508"/>
  <w15:chartTrackingRefBased/>
  <w15:docId w15:val="{951DD544-6BD6-451C-B414-E5988D4D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960048"/>
    <w:pPr>
      <w:spacing w:after="160" w:line="259" w:lineRule="auto"/>
    </w:pPr>
  </w:style>
  <w:style w:type="paragraph" w:styleId="Pealkiri1">
    <w:name w:val="heading 1"/>
    <w:basedOn w:val="Normaallaad"/>
    <w:next w:val="Normaallaad"/>
    <w:link w:val="Pealkiri1Mrk"/>
    <w:uiPriority w:val="9"/>
    <w:qFormat/>
    <w:rsid w:val="009B43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Pealkiri2">
    <w:name w:val="heading 2"/>
    <w:basedOn w:val="Normaallaad"/>
    <w:next w:val="Normaallaad"/>
    <w:link w:val="Pealkiri2Mrk"/>
    <w:qFormat/>
    <w:rsid w:val="00960048"/>
    <w:pPr>
      <w:keepNext/>
      <w:keepLines/>
      <w:spacing w:before="40" w:after="0"/>
      <w:outlineLvl w:val="1"/>
    </w:pPr>
    <w:rPr>
      <w:rFonts w:asciiTheme="majorHAnsi" w:eastAsiaTheme="majorEastAsia" w:hAnsiTheme="majorHAnsi" w:cstheme="majorBidi"/>
      <w:color w:val="2E74B5"/>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rsid w:val="00960048"/>
    <w:rPr>
      <w:rFonts w:asciiTheme="majorHAnsi" w:eastAsiaTheme="majorEastAsia" w:hAnsiTheme="majorHAnsi" w:cstheme="majorBidi"/>
      <w:color w:val="2E74B5"/>
      <w:sz w:val="26"/>
      <w:szCs w:val="26"/>
    </w:rPr>
  </w:style>
  <w:style w:type="paragraph" w:styleId="Loendilik">
    <w:name w:val="List Paragraph"/>
    <w:basedOn w:val="Normaallaad"/>
    <w:uiPriority w:val="34"/>
    <w:qFormat/>
    <w:rsid w:val="00960048"/>
    <w:pPr>
      <w:spacing w:after="200" w:line="276" w:lineRule="auto"/>
      <w:ind w:left="720"/>
      <w:contextualSpacing/>
    </w:pPr>
  </w:style>
  <w:style w:type="character" w:styleId="Hperlink">
    <w:name w:val="Hyperlink"/>
    <w:basedOn w:val="Liguvaikefont"/>
    <w:uiPriority w:val="99"/>
    <w:rsid w:val="00960048"/>
    <w:rPr>
      <w:color w:val="0563C1"/>
      <w:u w:val="single"/>
    </w:rPr>
  </w:style>
  <w:style w:type="table" w:styleId="Kontuurtabel">
    <w:name w:val="Table Grid"/>
    <w:basedOn w:val="Normaaltabel"/>
    <w:uiPriority w:val="39"/>
    <w:rsid w:val="00960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lastatudhperlink">
    <w:name w:val="FollowedHyperlink"/>
    <w:basedOn w:val="Liguvaikefont"/>
    <w:uiPriority w:val="99"/>
    <w:semiHidden/>
    <w:unhideWhenUsed/>
    <w:rsid w:val="009B4309"/>
    <w:rPr>
      <w:color w:val="800080" w:themeColor="followedHyperlink"/>
      <w:u w:val="single"/>
    </w:rPr>
  </w:style>
  <w:style w:type="character" w:customStyle="1" w:styleId="Pealkiri1Mrk">
    <w:name w:val="Pealkiri 1 Märk"/>
    <w:basedOn w:val="Liguvaikefont"/>
    <w:link w:val="Pealkiri1"/>
    <w:uiPriority w:val="9"/>
    <w:rsid w:val="009B4309"/>
    <w:rPr>
      <w:rFonts w:asciiTheme="majorHAnsi" w:eastAsiaTheme="majorEastAsia" w:hAnsiTheme="majorHAnsi" w:cstheme="majorBidi"/>
      <w:color w:val="365F91" w:themeColor="accent1" w:themeShade="BF"/>
      <w:sz w:val="32"/>
      <w:szCs w:val="32"/>
    </w:rPr>
  </w:style>
  <w:style w:type="character" w:styleId="Lahendamatamainimine">
    <w:name w:val="Unresolved Mention"/>
    <w:basedOn w:val="Liguvaikefont"/>
    <w:uiPriority w:val="99"/>
    <w:semiHidden/>
    <w:unhideWhenUsed/>
    <w:rsid w:val="009B43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gamina.ee/porandama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koolikott.ee/portfolio?id=9443" TargetMode="External"/><Relationship Id="rId5" Type="http://schemas.openxmlformats.org/officeDocument/2006/relationships/hyperlink" Target="https://agamina.ee/porandama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1274</Words>
  <Characters>7395</Characters>
  <Application>Microsoft Office Word</Application>
  <DocSecurity>0</DocSecurity>
  <Lines>61</Lines>
  <Paragraphs>17</Paragraphs>
  <ScaleCrop>false</ScaleCrop>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Reesi Efert</cp:lastModifiedBy>
  <cp:revision>2</cp:revision>
  <dcterms:created xsi:type="dcterms:W3CDTF">2017-11-29T08:43:00Z</dcterms:created>
  <dcterms:modified xsi:type="dcterms:W3CDTF">2017-11-29T09:03:00Z</dcterms:modified>
</cp:coreProperties>
</file>