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2D" w:rsidRDefault="0016332D" w:rsidP="0016332D">
      <w:pPr>
        <w:pStyle w:val="Pealkiri2"/>
      </w:pPr>
      <w:r>
        <w:t>Turvaliselt kooli – kooliümbruse ohtude hindamine</w:t>
      </w:r>
    </w:p>
    <w:p w:rsidR="0016332D" w:rsidRDefault="0016332D" w:rsidP="0016332D">
      <w:pPr>
        <w:ind w:right="141"/>
        <w:jc w:val="both"/>
        <w:rPr>
          <w:rFonts w:cs="Calibri"/>
          <w:b/>
          <w:bCs/>
        </w:rPr>
      </w:pPr>
    </w:p>
    <w:p w:rsidR="0016332D" w:rsidRDefault="0016332D" w:rsidP="0016332D">
      <w:pPr>
        <w:rPr>
          <w:b/>
        </w:rPr>
      </w:pPr>
      <w:r>
        <w:rPr>
          <w:b/>
        </w:rPr>
        <w:t xml:space="preserve">Õppetegevustega käsitletavad ohutuse teemad: </w:t>
      </w:r>
      <w:r>
        <w:t>liiklusohutus, veeohutus, tuleohutus,</w:t>
      </w:r>
      <w:r>
        <w:rPr>
          <w:b/>
        </w:rPr>
        <w:t xml:space="preserve">  </w:t>
      </w:r>
      <w:r>
        <w:t>elanikkonnakaitse, abi kutsumine ja andmine, tervis jt.</w:t>
      </w:r>
    </w:p>
    <w:p w:rsidR="0016332D" w:rsidRDefault="0016332D" w:rsidP="0016332D">
      <w:pPr>
        <w:ind w:right="141"/>
        <w:jc w:val="both"/>
        <w:rPr>
          <w:rFonts w:cs="Calibri"/>
          <w:b/>
          <w:bCs/>
        </w:rPr>
      </w:pPr>
      <w:r w:rsidRPr="00090574">
        <w:rPr>
          <w:rFonts w:cs="Calibri"/>
          <w:b/>
          <w:bCs/>
        </w:rPr>
        <w:t>Taustainfo</w:t>
      </w:r>
    </w:p>
    <w:p w:rsidR="0016332D" w:rsidRDefault="0016332D" w:rsidP="0016332D">
      <w:pPr>
        <w:ind w:right="141"/>
        <w:jc w:val="both"/>
        <w:rPr>
          <w:rFonts w:asciiTheme="minorHAnsi" w:hAnsiTheme="minorHAnsi" w:cstheme="minorHAnsi"/>
          <w:color w:val="222222"/>
          <w:shd w:val="clear" w:color="auto" w:fill="FFFFFF"/>
        </w:rPr>
      </w:pPr>
      <w:r w:rsidRPr="00090574">
        <w:rPr>
          <w:rFonts w:cs="Calibri"/>
          <w:bCs/>
        </w:rPr>
        <w:t>Selleks, et õpilased oskaksid ohtusid vältida ning valida igas olukorras turvalisem viis käituda (liikuda, mängida</w:t>
      </w:r>
      <w:r>
        <w:rPr>
          <w:rFonts w:cs="Calibri"/>
          <w:bCs/>
        </w:rPr>
        <w:t>, aega veeta</w:t>
      </w:r>
      <w:r w:rsidRPr="00090574">
        <w:rPr>
          <w:rFonts w:cs="Calibri"/>
          <w:bCs/>
        </w:rPr>
        <w:t xml:space="preserve"> vms), peavad nad esmalt õppima neid ohte märkama ning teadvustama endale, kuidas antud olukord võib olla ohtlik. Kuna õpilased liiguvad kooli ümbruses väga palju (vähemalt kooli tulemine ja sealt koju minek), siis antud ülesandega püütakse luua võimalus märgata ja hinnata olemasolevaid potentsiaalselt ohtlikke olukordi piiratud maa-alal, kus erinevate õpilaste märkamisi on võimalik omavahel võrrelda ning pakkuda teiste arendatavate oskuste seas ka koostöötamise, omandatu edasiandmise ja ohutuma (kooliümbruse) keskkonna loomise arendamise võimalusi. </w:t>
      </w:r>
    </w:p>
    <w:p w:rsidR="0016332D" w:rsidRPr="00090574" w:rsidRDefault="0016332D" w:rsidP="0016332D">
      <w:pPr>
        <w:ind w:right="141"/>
        <w:jc w:val="both"/>
        <w:rPr>
          <w:rFonts w:cs="Calibri"/>
          <w:bCs/>
        </w:rPr>
      </w:pPr>
      <w:r>
        <w:rPr>
          <w:rFonts w:asciiTheme="minorHAnsi" w:hAnsiTheme="minorHAnsi" w:cstheme="minorHAnsi"/>
          <w:color w:val="222222"/>
          <w:shd w:val="clear" w:color="auto" w:fill="FFFFFF"/>
        </w:rPr>
        <w:t>K</w:t>
      </w:r>
      <w:r w:rsidRPr="007A1077">
        <w:rPr>
          <w:rFonts w:asciiTheme="minorHAnsi" w:hAnsiTheme="minorHAnsi" w:cstheme="minorHAnsi"/>
          <w:color w:val="222222"/>
          <w:shd w:val="clear" w:color="auto" w:fill="FFFFFF"/>
        </w:rPr>
        <w:t xml:space="preserve">ooliümbruses liiklusohte </w:t>
      </w:r>
      <w:r>
        <w:rPr>
          <w:rFonts w:asciiTheme="minorHAnsi" w:hAnsiTheme="minorHAnsi" w:cstheme="minorHAnsi"/>
          <w:color w:val="222222"/>
          <w:shd w:val="clear" w:color="auto" w:fill="FFFFFF"/>
        </w:rPr>
        <w:t xml:space="preserve">on eriti oluline </w:t>
      </w:r>
      <w:r w:rsidRPr="007A1077">
        <w:rPr>
          <w:rFonts w:asciiTheme="minorHAnsi" w:hAnsiTheme="minorHAnsi" w:cstheme="minorHAnsi"/>
          <w:color w:val="222222"/>
          <w:shd w:val="clear" w:color="auto" w:fill="FFFFFF"/>
        </w:rPr>
        <w:t xml:space="preserve">vaadelda nn tipptundidel (nt koolipäeva alguses), sest siis on nähtavad ka lisaks kooliõpilaste käitumisele ka nende vanemate käitumisviisid. Võimalik </w:t>
      </w:r>
      <w:r>
        <w:rPr>
          <w:rFonts w:asciiTheme="minorHAnsi" w:hAnsiTheme="minorHAnsi" w:cstheme="minorHAnsi"/>
          <w:color w:val="222222"/>
          <w:shd w:val="clear" w:color="auto" w:fill="FFFFFF"/>
        </w:rPr>
        <w:t xml:space="preserve">on </w:t>
      </w:r>
      <w:r w:rsidRPr="007A1077">
        <w:rPr>
          <w:rFonts w:asciiTheme="minorHAnsi" w:hAnsiTheme="minorHAnsi" w:cstheme="minorHAnsi"/>
          <w:color w:val="222222"/>
          <w:shd w:val="clear" w:color="auto" w:fill="FFFFFF"/>
        </w:rPr>
        <w:t xml:space="preserve">saada infot nii õpetajal kui kooli juhtkonnal – kuidas oma kooli ümbruses parkimist ja autodega/jalgratastega liiklumist </w:t>
      </w:r>
      <w:r>
        <w:rPr>
          <w:rFonts w:asciiTheme="minorHAnsi" w:hAnsiTheme="minorHAnsi" w:cstheme="minorHAnsi"/>
          <w:color w:val="222222"/>
          <w:shd w:val="clear" w:color="auto" w:fill="FFFFFF"/>
        </w:rPr>
        <w:t xml:space="preserve">paremini ja kogu koolipere jaoks </w:t>
      </w:r>
      <w:r w:rsidRPr="007A1077">
        <w:rPr>
          <w:rFonts w:asciiTheme="minorHAnsi" w:hAnsiTheme="minorHAnsi" w:cstheme="minorHAnsi"/>
          <w:color w:val="222222"/>
          <w:shd w:val="clear" w:color="auto" w:fill="FFFFFF"/>
        </w:rPr>
        <w:t>korraldada.</w:t>
      </w:r>
    </w:p>
    <w:p w:rsidR="0016332D" w:rsidRDefault="0016332D" w:rsidP="0016332D">
      <w:pPr>
        <w:ind w:right="141"/>
        <w:jc w:val="both"/>
        <w:rPr>
          <w:rFonts w:cs="Calibri"/>
          <w:bCs/>
        </w:rPr>
      </w:pPr>
      <w:r>
        <w:rPr>
          <w:rFonts w:cs="Calibri"/>
          <w:b/>
          <w:bCs/>
        </w:rPr>
        <w:t xml:space="preserve">Õppetegevuste eesmärk. </w:t>
      </w:r>
      <w:r>
        <w:rPr>
          <w:rFonts w:cs="Calibri"/>
          <w:bCs/>
        </w:rPr>
        <w:t>Õppekäikude ja vaatluste kaudu soovitakse arendada õpilaste ohtude märkamise oskust, soovituste andmisega teadvustama ka ise võimalusi kooliümbruses ohtlike olukordade ennetamiseks. Teavitustegevusega esimeste klasside õpilastele suurendatakse õpilaste vastutustunnet koolikaaslaste ees ning suunatakse ka ise oma turvalise käitumisega eeskuju andma. Vaatlustega õpitakse andmete kogumist ning tõenduspõhiste järelduste tegemist.</w:t>
      </w:r>
    </w:p>
    <w:p w:rsidR="0016332D" w:rsidRDefault="0016332D" w:rsidP="0016332D">
      <w:pPr>
        <w:ind w:right="141"/>
        <w:jc w:val="both"/>
        <w:rPr>
          <w:rFonts w:cs="Calibri"/>
        </w:rPr>
      </w:pPr>
      <w:r>
        <w:rPr>
          <w:rFonts w:cs="Calibri"/>
          <w:b/>
        </w:rPr>
        <w:t>Aeg.</w:t>
      </w:r>
      <w:r>
        <w:rPr>
          <w:rFonts w:cs="Calibri"/>
        </w:rPr>
        <w:t xml:space="preserve"> 2 x 45 min (ettevalmistusteks, andmete töötlemiseks) + 2 õppekäiku + vaatlused + 2 x ülevaate andmist (u 0,5 tundi) + oma koolitee kaardistamine</w:t>
      </w:r>
    </w:p>
    <w:p w:rsidR="0016332D" w:rsidRDefault="0016332D" w:rsidP="0016332D">
      <w:pPr>
        <w:ind w:right="141"/>
        <w:jc w:val="both"/>
        <w:rPr>
          <w:rFonts w:cs="Calibri"/>
        </w:rPr>
      </w:pPr>
      <w:r>
        <w:rPr>
          <w:rFonts w:cs="Calibri"/>
          <w:b/>
        </w:rPr>
        <w:t>Õppekeskkond.</w:t>
      </w:r>
      <w:r>
        <w:rPr>
          <w:rFonts w:cs="Calibri"/>
        </w:rPr>
        <w:t xml:space="preserve"> Klassiruum; õppekäikudel ja vaatluste ajal kooliümbrus.</w:t>
      </w:r>
    </w:p>
    <w:p w:rsidR="0016332D" w:rsidRDefault="0016332D" w:rsidP="0016332D">
      <w:pPr>
        <w:ind w:right="141"/>
        <w:jc w:val="both"/>
        <w:rPr>
          <w:rFonts w:cs="Calibri"/>
        </w:rPr>
      </w:pPr>
      <w:r>
        <w:rPr>
          <w:rFonts w:cs="Calibri"/>
          <w:b/>
        </w:rPr>
        <w:t>Õppetegevused</w:t>
      </w:r>
    </w:p>
    <w:p w:rsidR="0016332D" w:rsidRDefault="0016332D" w:rsidP="0016332D">
      <w:pPr>
        <w:spacing w:after="0"/>
        <w:rPr>
          <w:rFonts w:cs="Calibri"/>
        </w:rPr>
      </w:pPr>
      <w:r>
        <w:rPr>
          <w:rFonts w:cs="Calibri"/>
        </w:rPr>
        <w:t xml:space="preserve">1. </w:t>
      </w:r>
      <w:r>
        <w:rPr>
          <w:rFonts w:cs="Calibri"/>
          <w:u w:val="single"/>
        </w:rPr>
        <w:t xml:space="preserve">Eeltööna kaardistab õpilane oma koolitee </w:t>
      </w:r>
      <w:r>
        <w:rPr>
          <w:rFonts w:cs="Calibri"/>
        </w:rPr>
        <w:t xml:space="preserve">vähemalt kahte erinevat liikumisviisi ja liikleja rolli silmas pidades, kasutades selleks erinevaid tehnilisi võimalusi (nt liiklusmärkide või ohukohtade pildistamine, GPS koordinaatide määramine või MA vastavat rakendust </w:t>
      </w:r>
      <w:hyperlink r:id="rId5" w:history="1">
        <w:r w:rsidR="00A87442" w:rsidRPr="00CE7023">
          <w:rPr>
            <w:rStyle w:val="Hperlink"/>
            <w:rFonts w:cs="Calibri"/>
          </w:rPr>
          <w:t>https://koolite</w:t>
        </w:r>
        <w:bookmarkStart w:id="0" w:name="_GoBack"/>
        <w:bookmarkEnd w:id="0"/>
        <w:r w:rsidR="00A87442" w:rsidRPr="00CE7023">
          <w:rPr>
            <w:rStyle w:val="Hperlink"/>
            <w:rFonts w:cs="Calibri"/>
          </w:rPr>
          <w:t>e</w:t>
        </w:r>
        <w:r w:rsidR="00A87442" w:rsidRPr="00CE7023">
          <w:rPr>
            <w:rStyle w:val="Hperlink"/>
            <w:rFonts w:cs="Calibri"/>
          </w:rPr>
          <w:t>.mnt.ee/</w:t>
        </w:r>
      </w:hyperlink>
      <w:r w:rsidR="00A87442">
        <w:rPr>
          <w:rFonts w:cs="Calibri"/>
        </w:rPr>
        <w:t xml:space="preserve"> </w:t>
      </w:r>
    </w:p>
    <w:p w:rsidR="0016332D" w:rsidRPr="00A87442" w:rsidRDefault="0016332D" w:rsidP="0016332D">
      <w:pPr>
        <w:spacing w:after="0"/>
        <w:rPr>
          <w:rStyle w:val="Hperlink"/>
          <w:rFonts w:cs="Calibri"/>
          <w:color w:val="auto"/>
          <w:u w:val="none"/>
        </w:rPr>
      </w:pPr>
      <w:r w:rsidRPr="00A87442">
        <w:rPr>
          <w:rStyle w:val="Hperlink"/>
          <w:rFonts w:cs="Calibri"/>
          <w:color w:val="auto"/>
          <w:u w:val="none"/>
        </w:rPr>
        <w:t>lisab ohu kirjelduse ning võimalused ohtude vältimiseks.</w:t>
      </w:r>
    </w:p>
    <w:p w:rsidR="0016332D" w:rsidRDefault="0016332D" w:rsidP="0016332D">
      <w:pPr>
        <w:spacing w:after="0"/>
        <w:rPr>
          <w:rFonts w:cs="Calibri"/>
        </w:rPr>
      </w:pPr>
    </w:p>
    <w:p w:rsidR="0016332D" w:rsidRDefault="0016332D" w:rsidP="0016332D">
      <w:pPr>
        <w:spacing w:after="0"/>
        <w:rPr>
          <w:rFonts w:cs="Calibri"/>
        </w:rPr>
      </w:pPr>
      <w:r>
        <w:rPr>
          <w:rFonts w:cs="Calibri"/>
        </w:rPr>
        <w:t xml:space="preserve">2. </w:t>
      </w:r>
      <w:r>
        <w:rPr>
          <w:rFonts w:cs="Calibri"/>
          <w:u w:val="single"/>
        </w:rPr>
        <w:t>9. Klasside õpilased teevad õppekäigu koolimaja lähimas ümbruses</w:t>
      </w:r>
      <w:r>
        <w:rPr>
          <w:rFonts w:cs="Calibri"/>
        </w:rPr>
        <w:t xml:space="preserve"> ning </w:t>
      </w:r>
      <w:r>
        <w:rPr>
          <w:rFonts w:cs="Calibri"/>
          <w:i/>
        </w:rPr>
        <w:t>kaardistavad ära</w:t>
      </w:r>
      <w:r>
        <w:rPr>
          <w:rFonts w:cs="Calibri"/>
        </w:rPr>
        <w:t xml:space="preserve"> </w:t>
      </w:r>
      <w:r>
        <w:rPr>
          <w:rFonts w:cs="Calibri"/>
          <w:i/>
        </w:rPr>
        <w:t>võimalikud ohtlikud kohad koos ohu kirjeldusega</w:t>
      </w:r>
      <w:r>
        <w:rPr>
          <w:rFonts w:cs="Calibri"/>
        </w:rPr>
        <w:t xml:space="preserve"> (vt kooliümbruse vaatluse juhendit). Ohtlikud kohad võivad olla seotud liiklusega (ülekäigurajad, parklast tulevad autod, hekid vaatevälja piirajana jne), ilmastikuoludega (sügisel märjad lehed või suured lombid kõnniteel, talvel libedus ja kõrged hanged vaatevälja piirajana, tilkuvad ja kukkuda võivad purikad jne), ehituse eripäradega (järsk trepp, rasked uksed, valgustuse puudulikkus jne), looduslike objektidega (tiik, kõrged või vanad puud, mürgised taimed ja seened jne) jt.</w:t>
      </w:r>
    </w:p>
    <w:p w:rsidR="0016332D" w:rsidRDefault="0016332D" w:rsidP="0016332D">
      <w:pPr>
        <w:spacing w:after="0"/>
        <w:rPr>
          <w:rFonts w:cs="Calibri"/>
        </w:rPr>
      </w:pPr>
    </w:p>
    <w:p w:rsidR="0016332D" w:rsidRDefault="0016332D" w:rsidP="0016332D">
      <w:pPr>
        <w:spacing w:after="0"/>
        <w:rPr>
          <w:rFonts w:cs="Calibri"/>
        </w:rPr>
      </w:pPr>
      <w:r>
        <w:rPr>
          <w:rFonts w:cs="Calibri"/>
        </w:rPr>
        <w:t xml:space="preserve">3. </w:t>
      </w:r>
      <w:r>
        <w:rPr>
          <w:rFonts w:cs="Calibri"/>
          <w:u w:val="single"/>
        </w:rPr>
        <w:t>Õpilased valmistavad esimeste klasside õpilastele nt käsitöötunnis ühesugused helkurid</w:t>
      </w:r>
      <w:r>
        <w:rPr>
          <w:rFonts w:cs="Calibri"/>
        </w:rPr>
        <w:t xml:space="preserve">, mis neile üle antakse ning mille juures selgitatakse helkurite vajalikkust ja õiget kinnitust. Esimestel klassidel palutakse kindlasti neid helkureid järgnevatel nädalatel kanda, kuna ühesugune märgistus on vaatlusel vajalik esimeste klasside õpilaste eristamiseks teistest klassidest. </w:t>
      </w:r>
    </w:p>
    <w:p w:rsidR="0016332D" w:rsidRDefault="0016332D" w:rsidP="0016332D">
      <w:pPr>
        <w:spacing w:after="0"/>
        <w:rPr>
          <w:rFonts w:cs="Calibri"/>
        </w:rPr>
      </w:pPr>
    </w:p>
    <w:p w:rsidR="0016332D" w:rsidRDefault="0016332D" w:rsidP="0016332D">
      <w:pPr>
        <w:spacing w:after="0"/>
        <w:rPr>
          <w:rFonts w:cs="Calibri"/>
        </w:rPr>
      </w:pPr>
      <w:r>
        <w:rPr>
          <w:rFonts w:cs="Calibri"/>
        </w:rPr>
        <w:t xml:space="preserve">4. </w:t>
      </w:r>
      <w:r>
        <w:rPr>
          <w:rFonts w:cs="Calibri"/>
          <w:u w:val="single"/>
        </w:rPr>
        <w:t>Järgneva nädala jooksul vaadeldakse esimeste klasside õpilaste käitumist koolimaja ümbruses</w:t>
      </w:r>
      <w:r>
        <w:rPr>
          <w:rFonts w:cs="Calibri"/>
        </w:rPr>
        <w:t xml:space="preserve"> enne ja pärast tunde (selleks tehakse esmalt kindlaks tunniplaan ning jagatakse vaatluskorrad ning –kohad klassi õpilaste vahel ära). NB! Vaatlust on kõige parem viia läbi ajal, mil esimeste klasside õpilased hakkavad rohkem iseseisvalt kooli käima, nt oktoobris. Vt vaatlusjuhendit, mille alusel märgitakse ära ohukohtades toimuv. </w:t>
      </w:r>
    </w:p>
    <w:p w:rsidR="0016332D" w:rsidRDefault="0016332D" w:rsidP="0016332D">
      <w:pPr>
        <w:spacing w:after="0"/>
        <w:rPr>
          <w:rFonts w:cs="Calibri"/>
        </w:rPr>
      </w:pPr>
    </w:p>
    <w:p w:rsidR="0016332D" w:rsidRDefault="0016332D" w:rsidP="0016332D">
      <w:pPr>
        <w:spacing w:after="0"/>
        <w:rPr>
          <w:rFonts w:cs="Calibri"/>
        </w:rPr>
      </w:pPr>
      <w:r>
        <w:rPr>
          <w:rFonts w:cs="Calibri"/>
        </w:rPr>
        <w:t>5.</w:t>
      </w:r>
      <w:r>
        <w:rPr>
          <w:rFonts w:cs="Calibri"/>
          <w:u w:val="single"/>
        </w:rPr>
        <w:t xml:space="preserve"> Vaatlustulemustest ühise kokkuvõtte tegemine klassis;</w:t>
      </w:r>
      <w:r>
        <w:rPr>
          <w:rFonts w:cs="Calibri"/>
        </w:rPr>
        <w:t xml:space="preserve"> andmete alusel tehakse arvutused juhtumite koguarvu, protsendi leidmiseks; vormistatakse tulemused tabeli ja graafiku kujul; tehakse järeldused (kus, millal ja milliseid rikkumisi kõige enam esines, mis tingimustel).</w:t>
      </w:r>
    </w:p>
    <w:p w:rsidR="0016332D" w:rsidRDefault="0016332D" w:rsidP="0016332D">
      <w:pPr>
        <w:spacing w:after="0"/>
        <w:rPr>
          <w:rFonts w:cs="Calibri"/>
        </w:rPr>
      </w:pPr>
    </w:p>
    <w:p w:rsidR="0016332D" w:rsidRDefault="0016332D" w:rsidP="0016332D">
      <w:pPr>
        <w:spacing w:after="0"/>
        <w:rPr>
          <w:rFonts w:cs="Calibri"/>
        </w:rPr>
      </w:pPr>
      <w:r>
        <w:rPr>
          <w:rFonts w:cs="Calibri"/>
        </w:rPr>
        <w:t xml:space="preserve">6. </w:t>
      </w:r>
      <w:r>
        <w:rPr>
          <w:rFonts w:cs="Calibri"/>
          <w:u w:val="single"/>
        </w:rPr>
        <w:t xml:space="preserve">Õpilased </w:t>
      </w:r>
      <w:r>
        <w:rPr>
          <w:rFonts w:cs="Calibri"/>
          <w:i/>
          <w:u w:val="single"/>
        </w:rPr>
        <w:t xml:space="preserve">moodustavad rühmad </w:t>
      </w:r>
      <w:r>
        <w:rPr>
          <w:rFonts w:cs="Calibri"/>
          <w:u w:val="single"/>
        </w:rPr>
        <w:t xml:space="preserve">ja teevad vaatlustulemuste põhjal </w:t>
      </w:r>
      <w:r>
        <w:rPr>
          <w:rFonts w:cs="Calibri"/>
          <w:i/>
          <w:u w:val="single"/>
        </w:rPr>
        <w:t>rühmatööna PP esitlused</w:t>
      </w:r>
      <w:r>
        <w:rPr>
          <w:rFonts w:cs="Calibri"/>
          <w:u w:val="single"/>
        </w:rPr>
        <w:t>,</w:t>
      </w:r>
      <w:r>
        <w:rPr>
          <w:rFonts w:cs="Calibri"/>
        </w:rPr>
        <w:t xml:space="preserve"> mille alusel viia esimeste klasside õpilaste peal läbi informatiivne </w:t>
      </w:r>
      <w:r>
        <w:rPr>
          <w:rFonts w:cs="Calibri"/>
          <w:i/>
        </w:rPr>
        <w:t>koolitus</w:t>
      </w:r>
      <w:r>
        <w:rPr>
          <w:rFonts w:cs="Calibri"/>
        </w:rPr>
        <w:t xml:space="preserve"> nende ohtude märkamise ja käitumise kohta. Klassis valitakse välja parimad 2-3 esitlust (vastavalt sellele, mitmes paralleelklassis esimestes klassides sel aastal õpitakse) või kombineeritakse erinevate esitluste paremaid osasid. </w:t>
      </w:r>
      <w:r>
        <w:rPr>
          <w:rFonts w:cs="Calibri"/>
          <w:i/>
        </w:rPr>
        <w:t>Valmistatakse ette õppekäik</w:t>
      </w:r>
      <w:r>
        <w:rPr>
          <w:rFonts w:cs="Calibri"/>
        </w:rPr>
        <w:t xml:space="preserve">. </w:t>
      </w:r>
      <w:r>
        <w:rPr>
          <w:rFonts w:cs="Calibri"/>
          <w:i/>
        </w:rPr>
        <w:t>Seatakse eesmärgid</w:t>
      </w:r>
      <w:r>
        <w:rPr>
          <w:rFonts w:cs="Calibri"/>
        </w:rPr>
        <w:t xml:space="preserve"> esimeste klasside õpilaste kooliümbruse ohtliku käitumise vähendamise osas teavitustegevuse kaudu.</w:t>
      </w:r>
    </w:p>
    <w:p w:rsidR="0016332D" w:rsidRDefault="0016332D" w:rsidP="0016332D">
      <w:pPr>
        <w:spacing w:after="0"/>
        <w:rPr>
          <w:rFonts w:cs="Calibri"/>
        </w:rPr>
      </w:pPr>
    </w:p>
    <w:p w:rsidR="0016332D" w:rsidRDefault="0016332D" w:rsidP="0016332D">
      <w:pPr>
        <w:spacing w:after="0"/>
        <w:rPr>
          <w:rFonts w:cs="Calibri"/>
        </w:rPr>
      </w:pPr>
      <w:r>
        <w:rPr>
          <w:rFonts w:cs="Calibri"/>
        </w:rPr>
        <w:t xml:space="preserve">7. </w:t>
      </w:r>
      <w:r>
        <w:rPr>
          <w:rFonts w:cs="Calibri"/>
          <w:u w:val="single"/>
        </w:rPr>
        <w:t>9. klasside õpilased viivad esimeste klasside hulgas läbi tunni</w:t>
      </w:r>
      <w:r>
        <w:rPr>
          <w:rFonts w:cs="Calibri"/>
        </w:rPr>
        <w:t xml:space="preserve"> selle kohta, kuidas õpilased olid kooli ümbruses käitunud ning minnakse </w:t>
      </w:r>
      <w:r>
        <w:rPr>
          <w:rFonts w:cs="Calibri"/>
          <w:i/>
        </w:rPr>
        <w:t>ühisele õppekäigule</w:t>
      </w:r>
      <w:r>
        <w:rPr>
          <w:rFonts w:cs="Calibri"/>
        </w:rPr>
        <w:t xml:space="preserve">, mille jooksul selgitatakse ohukohtades ohu olemust ning seda, kuidas oleks seal turvaline käituda ja mida jälgida. </w:t>
      </w:r>
    </w:p>
    <w:p w:rsidR="0016332D" w:rsidRDefault="0016332D" w:rsidP="0016332D">
      <w:pPr>
        <w:spacing w:after="0"/>
        <w:rPr>
          <w:rFonts w:cs="Calibri"/>
        </w:rPr>
      </w:pPr>
    </w:p>
    <w:p w:rsidR="0016332D" w:rsidRDefault="0016332D" w:rsidP="0016332D">
      <w:pPr>
        <w:spacing w:after="0"/>
        <w:rPr>
          <w:rFonts w:cs="Calibri"/>
        </w:rPr>
      </w:pPr>
      <w:r>
        <w:rPr>
          <w:rFonts w:cs="Calibri"/>
        </w:rPr>
        <w:t xml:space="preserve">8. </w:t>
      </w:r>
      <w:r>
        <w:rPr>
          <w:rFonts w:cs="Calibri"/>
          <w:u w:val="single"/>
        </w:rPr>
        <w:t>Järgneva nädala jooksul viivad 9. klasside õpilased läbi kordusvaatluse,</w:t>
      </w:r>
      <w:r>
        <w:rPr>
          <w:rFonts w:cs="Calibri"/>
        </w:rPr>
        <w:t xml:space="preserve"> andmete alusel </w:t>
      </w:r>
      <w:r>
        <w:rPr>
          <w:rFonts w:cs="Calibri"/>
          <w:i/>
        </w:rPr>
        <w:t>teevad arvutused</w:t>
      </w:r>
      <w:r>
        <w:rPr>
          <w:rFonts w:cs="Calibri"/>
        </w:rPr>
        <w:t xml:space="preserve"> ning </w:t>
      </w:r>
      <w:r>
        <w:rPr>
          <w:rFonts w:cs="Calibri"/>
          <w:i/>
        </w:rPr>
        <w:t>tutvustavad</w:t>
      </w:r>
      <w:r>
        <w:rPr>
          <w:rFonts w:cs="Calibri"/>
        </w:rPr>
        <w:t xml:space="preserve"> taas </w:t>
      </w:r>
      <w:r>
        <w:rPr>
          <w:rFonts w:cs="Calibri"/>
          <w:i/>
        </w:rPr>
        <w:t>tulemusi</w:t>
      </w:r>
      <w:r>
        <w:rPr>
          <w:rFonts w:cs="Calibri"/>
        </w:rPr>
        <w:t xml:space="preserve"> esimestele klassidele.</w:t>
      </w:r>
    </w:p>
    <w:p w:rsidR="0016332D" w:rsidRDefault="0016332D" w:rsidP="0016332D">
      <w:pPr>
        <w:spacing w:after="0"/>
        <w:rPr>
          <w:rFonts w:cs="Calibri"/>
          <w:i/>
        </w:rPr>
      </w:pPr>
    </w:p>
    <w:p w:rsidR="0016332D" w:rsidRDefault="0016332D" w:rsidP="0016332D">
      <w:pPr>
        <w:spacing w:after="0"/>
        <w:rPr>
          <w:rFonts w:cs="Calibri"/>
        </w:rPr>
      </w:pPr>
      <w:r>
        <w:rPr>
          <w:rFonts w:cs="Calibri"/>
        </w:rPr>
        <w:t>9.</w:t>
      </w:r>
      <w:r>
        <w:rPr>
          <w:rFonts w:cs="Calibri"/>
          <w:u w:val="single"/>
        </w:rPr>
        <w:t xml:space="preserve"> Kokkuvõtte tegemine:</w:t>
      </w:r>
      <w:r>
        <w:rPr>
          <w:rFonts w:cs="Calibri"/>
        </w:rPr>
        <w:t xml:space="preserve"> vaadatakse üle seatud eesmärgid ning hinnatakse, kas läbiviidud teavitustegevuse kaudu õnnestus eesmärgid saavutada. Põhjenduste leidmine ning järelduste tegemine.</w:t>
      </w:r>
    </w:p>
    <w:p w:rsidR="0016332D" w:rsidRDefault="0016332D" w:rsidP="0016332D">
      <w:pPr>
        <w:spacing w:after="0"/>
        <w:ind w:right="141"/>
        <w:jc w:val="both"/>
        <w:rPr>
          <w:rFonts w:cs="Calibri"/>
          <w:b/>
        </w:rPr>
      </w:pPr>
    </w:p>
    <w:p w:rsidR="0016332D" w:rsidRDefault="0016332D" w:rsidP="0016332D">
      <w:pPr>
        <w:spacing w:after="0"/>
        <w:ind w:right="141"/>
        <w:jc w:val="both"/>
        <w:rPr>
          <w:rFonts w:cs="Calibri"/>
          <w:b/>
        </w:rPr>
      </w:pPr>
      <w:r>
        <w:rPr>
          <w:rFonts w:cs="Calibri"/>
          <w:b/>
        </w:rPr>
        <w:t>Õpitulemused</w:t>
      </w:r>
    </w:p>
    <w:p w:rsidR="0016332D" w:rsidRDefault="0016332D" w:rsidP="0016332D">
      <w:pPr>
        <w:spacing w:after="0"/>
        <w:ind w:right="141"/>
        <w:jc w:val="both"/>
        <w:rPr>
          <w:rFonts w:cs="Calibri"/>
        </w:rPr>
      </w:pPr>
    </w:p>
    <w:p w:rsidR="0016332D" w:rsidRDefault="0016332D" w:rsidP="0016332D">
      <w:pPr>
        <w:pStyle w:val="Loendilik"/>
        <w:numPr>
          <w:ilvl w:val="0"/>
          <w:numId w:val="1"/>
        </w:numPr>
        <w:spacing w:after="0"/>
        <w:rPr>
          <w:rFonts w:cs="Calibri"/>
        </w:rPr>
      </w:pPr>
      <w:r>
        <w:rPr>
          <w:rFonts w:cs="Calibri"/>
        </w:rPr>
        <w:t>Jälgib ja analüüsib enda ja teiste käitumist liikluses erinevates liikluskeskkondades.</w:t>
      </w:r>
    </w:p>
    <w:p w:rsidR="0016332D" w:rsidRDefault="0016332D" w:rsidP="0016332D">
      <w:pPr>
        <w:pStyle w:val="Loendilik"/>
        <w:numPr>
          <w:ilvl w:val="0"/>
          <w:numId w:val="1"/>
        </w:numPr>
        <w:spacing w:after="0"/>
        <w:rPr>
          <w:rFonts w:cs="Calibri"/>
        </w:rPr>
      </w:pPr>
      <w:r>
        <w:rPr>
          <w:rFonts w:cs="Calibri"/>
        </w:rPr>
        <w:t>Viib läbi uurimuse või teavitustegevuse ohutu käitumise propageerimiseks klassis või koolis.</w:t>
      </w:r>
    </w:p>
    <w:p w:rsidR="0016332D" w:rsidRDefault="0016332D" w:rsidP="0016332D">
      <w:pPr>
        <w:pStyle w:val="Loendilik"/>
        <w:numPr>
          <w:ilvl w:val="0"/>
          <w:numId w:val="1"/>
        </w:numPr>
        <w:spacing w:after="0"/>
        <w:rPr>
          <w:rFonts w:cs="Calibri"/>
        </w:rPr>
      </w:pPr>
      <w:r>
        <w:rPr>
          <w:rFonts w:cs="Calibri"/>
        </w:rPr>
        <w:t>Analüüsib võimalikke ohtlikke situatsioone erinevates liikluskeskkondades (maantee, raudtee) ja erinevates liikleja rollides.</w:t>
      </w:r>
    </w:p>
    <w:p w:rsidR="0016332D" w:rsidRDefault="0016332D" w:rsidP="0016332D">
      <w:pPr>
        <w:pStyle w:val="Loendilik"/>
        <w:numPr>
          <w:ilvl w:val="0"/>
          <w:numId w:val="1"/>
        </w:numPr>
        <w:spacing w:after="0"/>
        <w:rPr>
          <w:rFonts w:cs="Calibri"/>
        </w:rPr>
      </w:pPr>
      <w:r>
        <w:rPr>
          <w:rFonts w:cs="Calibri"/>
        </w:rPr>
        <w:t>Sekkub sobival viisil ja ennastsäästvalt ohuolukorra ärahoidmiseks kui kaaslase käitumine oma või teiste elu ohtu seab, oskab tähelepanu juhtida teiste ohtlikule käitumisele liikluses.</w:t>
      </w:r>
    </w:p>
    <w:p w:rsidR="0016332D" w:rsidRDefault="0016332D" w:rsidP="0016332D">
      <w:pPr>
        <w:pStyle w:val="Loendilik"/>
        <w:numPr>
          <w:ilvl w:val="0"/>
          <w:numId w:val="1"/>
        </w:numPr>
        <w:spacing w:after="0"/>
        <w:rPr>
          <w:rFonts w:cs="Calibri"/>
        </w:rPr>
      </w:pPr>
      <w:r>
        <w:rPr>
          <w:rFonts w:cs="Calibri"/>
        </w:rPr>
        <w:t>Saab aru, et ohutu käitumine liikluses aitab vältida õnnetusi, valikute korral eelistab käituda ohutult ning teeb soovitusi ohtudest hoidumiseks.</w:t>
      </w:r>
    </w:p>
    <w:p w:rsidR="0016332D" w:rsidRDefault="0016332D" w:rsidP="0016332D">
      <w:pPr>
        <w:pStyle w:val="Loendilik"/>
        <w:numPr>
          <w:ilvl w:val="0"/>
          <w:numId w:val="2"/>
        </w:numPr>
        <w:spacing w:after="0"/>
        <w:rPr>
          <w:rFonts w:cs="Calibri"/>
        </w:rPr>
      </w:pPr>
      <w:r>
        <w:rPr>
          <w:rFonts w:cs="Calibri"/>
        </w:rPr>
        <w:t>Leiab võimalusi ohtude vältimiseks erinevates ilmastiku tingimustes.</w:t>
      </w:r>
    </w:p>
    <w:p w:rsidR="0016332D" w:rsidRDefault="0016332D" w:rsidP="0016332D">
      <w:pPr>
        <w:pStyle w:val="Loendilik"/>
        <w:numPr>
          <w:ilvl w:val="0"/>
          <w:numId w:val="2"/>
        </w:numPr>
        <w:spacing w:after="0"/>
        <w:rPr>
          <w:rFonts w:cs="Calibri"/>
        </w:rPr>
      </w:pPr>
      <w:r>
        <w:rPr>
          <w:rFonts w:cs="Calibri"/>
        </w:rPr>
        <w:lastRenderedPageBreak/>
        <w:t>Tunneb liiklusreegleid ja –märke oma erinevatest liikleja rollidest lähtudes, sh raudteega seotuid.</w:t>
      </w:r>
    </w:p>
    <w:p w:rsidR="0016332D" w:rsidRDefault="0016332D" w:rsidP="0016332D">
      <w:pPr>
        <w:pStyle w:val="Loendilik"/>
        <w:numPr>
          <w:ilvl w:val="0"/>
          <w:numId w:val="2"/>
        </w:numPr>
        <w:spacing w:after="0"/>
        <w:rPr>
          <w:rFonts w:cs="Calibri"/>
        </w:rPr>
      </w:pPr>
      <w:r>
        <w:rPr>
          <w:rFonts w:cs="Calibri"/>
        </w:rPr>
        <w:t>Planeerib ja kaardistab oma koolitee vähemalt kahte erinevat liikumisviisi liikleja rolli silmas pidades, kasutades selleks erinevaid tehnilisi võimalusi (liiklusmärkide või ohukohtade pildistamine, GPS koordinaatide määramine), lisab ohu kirjelduse ning leiab lahendusi ohtude vältimiseks.</w:t>
      </w:r>
    </w:p>
    <w:p w:rsidR="0016332D" w:rsidRDefault="0016332D" w:rsidP="0016332D">
      <w:pPr>
        <w:pStyle w:val="Loendilik"/>
        <w:numPr>
          <w:ilvl w:val="0"/>
          <w:numId w:val="2"/>
        </w:numPr>
        <w:spacing w:after="0"/>
        <w:rPr>
          <w:rFonts w:cs="Calibri"/>
        </w:rPr>
      </w:pPr>
      <w:r>
        <w:rPr>
          <w:rFonts w:cs="Calibri"/>
        </w:rPr>
        <w:t xml:space="preserve">Otsib, kogub ja esitleb andmeid ning teeb nendest lähtuvalt ettepanekuid kodukoha, kooli, klassi liiklusohutuse suurendamiseks. </w:t>
      </w:r>
    </w:p>
    <w:p w:rsidR="0016332D" w:rsidRDefault="0016332D" w:rsidP="0016332D">
      <w:pPr>
        <w:spacing w:after="0"/>
        <w:jc w:val="both"/>
        <w:rPr>
          <w:rFonts w:cs="Calibri"/>
          <w:b/>
          <w:highlight w:val="yellow"/>
        </w:rPr>
      </w:pPr>
    </w:p>
    <w:p w:rsidR="0016332D" w:rsidRDefault="0016332D" w:rsidP="0016332D">
      <w:pPr>
        <w:spacing w:after="0"/>
        <w:jc w:val="both"/>
        <w:rPr>
          <w:rFonts w:cs="Calibri"/>
          <w:b/>
        </w:rPr>
      </w:pPr>
      <w:proofErr w:type="spellStart"/>
      <w:r w:rsidRPr="00AC3C90">
        <w:rPr>
          <w:rFonts w:cs="Calibri"/>
          <w:b/>
        </w:rPr>
        <w:t>Lõiming</w:t>
      </w:r>
      <w:proofErr w:type="spellEnd"/>
      <w:r w:rsidRPr="00AC3C90">
        <w:rPr>
          <w:rFonts w:cs="Calibri"/>
          <w:b/>
        </w:rPr>
        <w:t>:</w:t>
      </w:r>
    </w:p>
    <w:p w:rsidR="0016332D" w:rsidRPr="00AC3C90" w:rsidRDefault="0016332D" w:rsidP="0016332D">
      <w:pPr>
        <w:pStyle w:val="Loendilik"/>
        <w:numPr>
          <w:ilvl w:val="0"/>
          <w:numId w:val="2"/>
        </w:numPr>
        <w:spacing w:after="0"/>
        <w:jc w:val="both"/>
        <w:rPr>
          <w:rFonts w:cs="Calibri"/>
        </w:rPr>
      </w:pPr>
      <w:r>
        <w:rPr>
          <w:rFonts w:cs="Calibri"/>
        </w:rPr>
        <w:t xml:space="preserve">Geograafia: </w:t>
      </w:r>
      <w:r w:rsidRPr="00AC3C90">
        <w:rPr>
          <w:rFonts w:cs="Calibri"/>
        </w:rPr>
        <w:t>määrab etteantud koha geograafilised koordinaadid ja leiab koordinaatide järgi asukoha;</w:t>
      </w:r>
      <w:r>
        <w:rPr>
          <w:rFonts w:cs="Calibri"/>
        </w:rPr>
        <w:t xml:space="preserve"> </w:t>
      </w:r>
      <w:r w:rsidRPr="00AC3C90">
        <w:rPr>
          <w:rFonts w:cs="Calibri"/>
        </w:rPr>
        <w:t>koostab lihtsa plaani etteantud kohast;</w:t>
      </w:r>
      <w:r>
        <w:rPr>
          <w:rFonts w:cs="Calibri"/>
        </w:rPr>
        <w:t xml:space="preserve"> </w:t>
      </w:r>
      <w:r w:rsidRPr="00AC3C90">
        <w:rPr>
          <w:rFonts w:cs="Calibri"/>
        </w:rPr>
        <w:t>kasutab trüki- ja digitaalseid kaarte, tabeleid, graafikuid, diagramme, jooniseid, pilte ja tekste, et leida infot, kirjeldada protsesse ja nähtusi, leida nendevahelisi seoseid ning teha järeldusi.</w:t>
      </w:r>
    </w:p>
    <w:p w:rsidR="0016332D" w:rsidRPr="00AC3C90" w:rsidRDefault="0016332D" w:rsidP="0016332D">
      <w:pPr>
        <w:pStyle w:val="Loendilik"/>
        <w:numPr>
          <w:ilvl w:val="0"/>
          <w:numId w:val="2"/>
        </w:numPr>
        <w:rPr>
          <w:rFonts w:cs="Calibri"/>
        </w:rPr>
      </w:pPr>
      <w:r w:rsidRPr="00AC3C90">
        <w:rPr>
          <w:rFonts w:cs="Calibri"/>
        </w:rPr>
        <w:t>Eesti keel: oskab suuliselt esineda (tervitab, võtab sõna, koostab ning peab lühikese ettekande ja kõne); seostab oma kirjutise ja esinemise sündmuse või toimingu eesmärgiga, vahendab kuuldud ja loetud tekste sobiva pikkuse ja täpsusega, viidates allikale;</w:t>
      </w:r>
    </w:p>
    <w:p w:rsidR="0016332D" w:rsidRDefault="0016332D" w:rsidP="0016332D">
      <w:pPr>
        <w:pStyle w:val="Loendilik"/>
        <w:numPr>
          <w:ilvl w:val="0"/>
          <w:numId w:val="2"/>
        </w:numPr>
        <w:spacing w:after="0"/>
        <w:jc w:val="both"/>
        <w:rPr>
          <w:rFonts w:cs="Calibri"/>
        </w:rPr>
      </w:pPr>
      <w:r>
        <w:rPr>
          <w:rFonts w:cs="Calibri"/>
        </w:rPr>
        <w:t>Loodusõpetus:</w:t>
      </w:r>
      <w:r w:rsidRPr="00AC3C90">
        <w:t xml:space="preserve"> </w:t>
      </w:r>
      <w:r w:rsidRPr="00AC3C90">
        <w:rPr>
          <w:rFonts w:cs="Calibri"/>
        </w:rPr>
        <w:t>eristab teaduslikke teadmisi mitteteaduslikest teadmistest;</w:t>
      </w:r>
      <w:r>
        <w:rPr>
          <w:rFonts w:cs="Calibri"/>
        </w:rPr>
        <w:t xml:space="preserve"> </w:t>
      </w:r>
    </w:p>
    <w:p w:rsidR="0016332D" w:rsidRDefault="0016332D" w:rsidP="0016332D">
      <w:pPr>
        <w:pStyle w:val="Loendilik"/>
        <w:numPr>
          <w:ilvl w:val="0"/>
          <w:numId w:val="2"/>
        </w:numPr>
        <w:spacing w:after="0"/>
        <w:jc w:val="both"/>
        <w:rPr>
          <w:rFonts w:cs="Calibri"/>
        </w:rPr>
      </w:pPr>
      <w:r>
        <w:rPr>
          <w:rFonts w:cs="Calibri"/>
        </w:rPr>
        <w:t xml:space="preserve">Ühiskonnaõpetus: </w:t>
      </w:r>
      <w:r w:rsidRPr="00AC3C90">
        <w:rPr>
          <w:rFonts w:cs="Calibri"/>
        </w:rPr>
        <w:t>analüüsib kodanikuühiskonnas tegutsemise võimalusi ja probleeme ning pakub lahendusi;</w:t>
      </w:r>
      <w:r w:rsidRPr="00AC3C90">
        <w:t xml:space="preserve"> </w:t>
      </w:r>
      <w:r w:rsidRPr="00AC3C90">
        <w:rPr>
          <w:rFonts w:cs="Calibri"/>
        </w:rPr>
        <w:t>tunneb riske, oskab vältida ohtusid ja teab, kust otsida abi;</w:t>
      </w:r>
    </w:p>
    <w:p w:rsidR="0016332D" w:rsidRDefault="0016332D" w:rsidP="0016332D">
      <w:pPr>
        <w:pStyle w:val="Loendilik"/>
        <w:numPr>
          <w:ilvl w:val="0"/>
          <w:numId w:val="2"/>
        </w:numPr>
        <w:rPr>
          <w:rFonts w:cs="Calibri"/>
        </w:rPr>
      </w:pPr>
      <w:r w:rsidRPr="00AC3C90">
        <w:rPr>
          <w:rFonts w:cs="Calibri"/>
        </w:rPr>
        <w:t>Inimeseõpetus: kirjeldab ja selgitab levinumate riskikäitumiste ärahoidmise ja neisse sekkumise võimalusi indiviidi ja rühma tasandil, lähtudes igapäevaelust, ning teadvustab ennetamise ja sekkumise võimalusi ühiskonna tasandil;</w:t>
      </w:r>
    </w:p>
    <w:p w:rsidR="0016332D" w:rsidRPr="00AC3C90" w:rsidRDefault="0016332D" w:rsidP="0016332D">
      <w:pPr>
        <w:pStyle w:val="Loendilik"/>
        <w:numPr>
          <w:ilvl w:val="0"/>
          <w:numId w:val="2"/>
        </w:numPr>
        <w:rPr>
          <w:rFonts w:cs="Calibri"/>
        </w:rPr>
      </w:pPr>
      <w:r>
        <w:rPr>
          <w:rFonts w:cs="Calibri"/>
        </w:rPr>
        <w:t xml:space="preserve">Informaatika: </w:t>
      </w:r>
      <w:r w:rsidRPr="00AC3C90">
        <w:rPr>
          <w:rFonts w:cs="Calibri"/>
        </w:rPr>
        <w:t>kasutab etteantud või enda valitud veebipõhist keskkonda sihipäraselt ja turvaliselt; liitub keskkonnaga, valib turvalise salasõna, loob kasutajaprofiili ning lisab materjale;</w:t>
      </w:r>
      <w:r>
        <w:rPr>
          <w:rFonts w:cs="Calibri"/>
        </w:rPr>
        <w:t xml:space="preserve"> </w:t>
      </w:r>
      <w:r w:rsidRPr="00AC3C90">
        <w:rPr>
          <w:rFonts w:cs="Calibri"/>
        </w:rPr>
        <w:t>loob uut veebisisu ja taaskasutab enda või teiste loodud veebisisu (tekstid, pildid, audio, andmed),</w:t>
      </w:r>
      <w:r>
        <w:rPr>
          <w:rFonts w:cs="Calibri"/>
        </w:rPr>
        <w:t xml:space="preserve"> </w:t>
      </w:r>
      <w:r w:rsidRPr="00AC3C90">
        <w:rPr>
          <w:rFonts w:cs="Calibri"/>
        </w:rPr>
        <w:t>lähtudes intellektuaalomandi kaitse headest tavadest ja autor</w:t>
      </w:r>
      <w:r>
        <w:rPr>
          <w:rFonts w:cs="Calibri"/>
        </w:rPr>
        <w:t>i seatud litsentsi tingimustest.</w:t>
      </w:r>
    </w:p>
    <w:p w:rsidR="0016332D" w:rsidRDefault="0016332D" w:rsidP="0016332D">
      <w:pPr>
        <w:ind w:right="141"/>
        <w:jc w:val="both"/>
        <w:rPr>
          <w:rFonts w:cs="Calibri"/>
        </w:rPr>
      </w:pPr>
      <w:r>
        <w:rPr>
          <w:rFonts w:cs="Calibri"/>
          <w:b/>
        </w:rPr>
        <w:t>Hindamine/tagasiside andmine</w:t>
      </w:r>
    </w:p>
    <w:p w:rsidR="0016332D" w:rsidRDefault="0016332D" w:rsidP="0016332D">
      <w:pPr>
        <w:pStyle w:val="Loendilik"/>
        <w:numPr>
          <w:ilvl w:val="0"/>
          <w:numId w:val="3"/>
        </w:numPr>
        <w:ind w:right="141"/>
        <w:jc w:val="both"/>
        <w:rPr>
          <w:rFonts w:cs="Calibri"/>
        </w:rPr>
      </w:pPr>
      <w:r>
        <w:rPr>
          <w:rFonts w:cs="Calibri"/>
        </w:rPr>
        <w:t>Õpetaja hindab õpilaste vaatlusandmete analüüsitulemusi.</w:t>
      </w:r>
    </w:p>
    <w:p w:rsidR="0016332D" w:rsidRDefault="0016332D" w:rsidP="0016332D">
      <w:pPr>
        <w:pStyle w:val="Loendilik"/>
        <w:numPr>
          <w:ilvl w:val="0"/>
          <w:numId w:val="3"/>
        </w:numPr>
        <w:ind w:right="141"/>
        <w:jc w:val="both"/>
        <w:rPr>
          <w:rFonts w:cs="Calibri"/>
        </w:rPr>
      </w:pPr>
      <w:r>
        <w:rPr>
          <w:rFonts w:cs="Calibri"/>
        </w:rPr>
        <w:t xml:space="preserve">Õpilased hindavad klassikaaslaste PP esitlusi, arvestades mõistetavust, </w:t>
      </w:r>
      <w:proofErr w:type="spellStart"/>
      <w:r>
        <w:rPr>
          <w:rFonts w:cs="Calibri"/>
        </w:rPr>
        <w:t>eakohasust</w:t>
      </w:r>
      <w:proofErr w:type="spellEnd"/>
      <w:r>
        <w:rPr>
          <w:rFonts w:cs="Calibri"/>
        </w:rPr>
        <w:t xml:space="preserve">, tõhusust ning valivad välja enim sobiliku(d) esitluse(d) (vastavalt paralleelklasside olemasolule) (vt üldosa </w:t>
      </w:r>
      <w:proofErr w:type="spellStart"/>
      <w:r>
        <w:rPr>
          <w:rFonts w:cs="Calibri"/>
        </w:rPr>
        <w:t>pt</w:t>
      </w:r>
      <w:proofErr w:type="spellEnd"/>
      <w:r>
        <w:rPr>
          <w:rFonts w:cs="Calibri"/>
        </w:rPr>
        <w:t xml:space="preserve"> 3.1).</w:t>
      </w:r>
    </w:p>
    <w:p w:rsidR="0016332D" w:rsidRDefault="0016332D" w:rsidP="0016332D">
      <w:pPr>
        <w:pStyle w:val="Loendilik"/>
        <w:numPr>
          <w:ilvl w:val="0"/>
          <w:numId w:val="3"/>
        </w:numPr>
        <w:ind w:right="141"/>
        <w:jc w:val="both"/>
        <w:rPr>
          <w:rFonts w:cs="Calibri"/>
        </w:rPr>
      </w:pPr>
      <w:r>
        <w:rPr>
          <w:rFonts w:cs="Calibri"/>
        </w:rPr>
        <w:t>Õpilased annavad hinnangu sekkumise õnnestumise kohta esimeste klasside turvalise kooliümbruse käitumise paranemise kohta, hindavad tehtud teavitustöö tugevaid ja nõrku külgi ning seavad eesmärgid ja annavad soovitused uutele üheksandatele klassidele järgmiseks aastaks samasuguse teavituse läbiviimiseks.</w:t>
      </w:r>
    </w:p>
    <w:p w:rsidR="0016332D" w:rsidRDefault="0016332D" w:rsidP="0016332D">
      <w:pPr>
        <w:pStyle w:val="Loendilik"/>
        <w:numPr>
          <w:ilvl w:val="0"/>
          <w:numId w:val="3"/>
        </w:numPr>
        <w:ind w:right="141"/>
        <w:jc w:val="both"/>
        <w:rPr>
          <w:rFonts w:cs="Calibri"/>
        </w:rPr>
      </w:pPr>
      <w:r>
        <w:rPr>
          <w:rFonts w:cs="Calibri"/>
        </w:rPr>
        <w:t xml:space="preserve">Õpilased annavad tagasisidet rühmakaaslaste panuse kohta rühmatöösse (vt üldosa </w:t>
      </w:r>
      <w:proofErr w:type="spellStart"/>
      <w:r>
        <w:rPr>
          <w:rFonts w:cs="Calibri"/>
        </w:rPr>
        <w:t>pt</w:t>
      </w:r>
      <w:proofErr w:type="spellEnd"/>
      <w:r>
        <w:rPr>
          <w:rFonts w:cs="Calibri"/>
        </w:rPr>
        <w:t xml:space="preserve"> 3.1).</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416C3"/>
    <w:multiLevelType w:val="hybridMultilevel"/>
    <w:tmpl w:val="7FFFFFFF"/>
    <w:lvl w:ilvl="0" w:tplc="56488B1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AB54009"/>
    <w:multiLevelType w:val="hybridMultilevel"/>
    <w:tmpl w:val="2870D7A2"/>
    <w:lvl w:ilvl="0" w:tplc="56488B1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27743FB"/>
    <w:multiLevelType w:val="hybridMultilevel"/>
    <w:tmpl w:val="7E945BA6"/>
    <w:lvl w:ilvl="0" w:tplc="7FFFFFFF">
      <w:numFmt w:val="bullet"/>
      <w:lvlText w:val="-"/>
      <w:lvlJc w:val="left"/>
      <w:pPr>
        <w:ind w:left="360" w:hanging="360"/>
      </w:pPr>
      <w:rPr>
        <w:rFonts w:ascii="Calibri" w:hAnsi="Calibri" w:cs="Calibri" w:hint="default"/>
      </w:rPr>
    </w:lvl>
    <w:lvl w:ilvl="1" w:tplc="04250003" w:tentative="1">
      <w:start w:val="1"/>
      <w:numFmt w:val="bullet"/>
      <w:lvlText w:val="o"/>
      <w:lvlJc w:val="left"/>
      <w:pPr>
        <w:ind w:left="690" w:hanging="360"/>
      </w:pPr>
      <w:rPr>
        <w:rFonts w:ascii="Courier New" w:hAnsi="Courier New" w:cs="Courier New" w:hint="default"/>
      </w:rPr>
    </w:lvl>
    <w:lvl w:ilvl="2" w:tplc="04250005" w:tentative="1">
      <w:start w:val="1"/>
      <w:numFmt w:val="bullet"/>
      <w:lvlText w:val=""/>
      <w:lvlJc w:val="left"/>
      <w:pPr>
        <w:ind w:left="1410" w:hanging="360"/>
      </w:pPr>
      <w:rPr>
        <w:rFonts w:ascii="Wingdings" w:hAnsi="Wingdings" w:hint="default"/>
      </w:rPr>
    </w:lvl>
    <w:lvl w:ilvl="3" w:tplc="04250001" w:tentative="1">
      <w:start w:val="1"/>
      <w:numFmt w:val="bullet"/>
      <w:lvlText w:val=""/>
      <w:lvlJc w:val="left"/>
      <w:pPr>
        <w:ind w:left="2130" w:hanging="360"/>
      </w:pPr>
      <w:rPr>
        <w:rFonts w:ascii="Symbol" w:hAnsi="Symbol" w:hint="default"/>
      </w:rPr>
    </w:lvl>
    <w:lvl w:ilvl="4" w:tplc="04250003" w:tentative="1">
      <w:start w:val="1"/>
      <w:numFmt w:val="bullet"/>
      <w:lvlText w:val="o"/>
      <w:lvlJc w:val="left"/>
      <w:pPr>
        <w:ind w:left="2850" w:hanging="360"/>
      </w:pPr>
      <w:rPr>
        <w:rFonts w:ascii="Courier New" w:hAnsi="Courier New" w:cs="Courier New" w:hint="default"/>
      </w:rPr>
    </w:lvl>
    <w:lvl w:ilvl="5" w:tplc="04250005" w:tentative="1">
      <w:start w:val="1"/>
      <w:numFmt w:val="bullet"/>
      <w:lvlText w:val=""/>
      <w:lvlJc w:val="left"/>
      <w:pPr>
        <w:ind w:left="3570" w:hanging="360"/>
      </w:pPr>
      <w:rPr>
        <w:rFonts w:ascii="Wingdings" w:hAnsi="Wingdings" w:hint="default"/>
      </w:rPr>
    </w:lvl>
    <w:lvl w:ilvl="6" w:tplc="04250001" w:tentative="1">
      <w:start w:val="1"/>
      <w:numFmt w:val="bullet"/>
      <w:lvlText w:val=""/>
      <w:lvlJc w:val="left"/>
      <w:pPr>
        <w:ind w:left="4290" w:hanging="360"/>
      </w:pPr>
      <w:rPr>
        <w:rFonts w:ascii="Symbol" w:hAnsi="Symbol" w:hint="default"/>
      </w:rPr>
    </w:lvl>
    <w:lvl w:ilvl="7" w:tplc="04250003" w:tentative="1">
      <w:start w:val="1"/>
      <w:numFmt w:val="bullet"/>
      <w:lvlText w:val="o"/>
      <w:lvlJc w:val="left"/>
      <w:pPr>
        <w:ind w:left="5010" w:hanging="360"/>
      </w:pPr>
      <w:rPr>
        <w:rFonts w:ascii="Courier New" w:hAnsi="Courier New" w:cs="Courier New" w:hint="default"/>
      </w:rPr>
    </w:lvl>
    <w:lvl w:ilvl="8" w:tplc="04250005" w:tentative="1">
      <w:start w:val="1"/>
      <w:numFmt w:val="bullet"/>
      <w:lvlText w:val=""/>
      <w:lvlJc w:val="left"/>
      <w:pPr>
        <w:ind w:left="57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2D"/>
    <w:rsid w:val="001070B2"/>
    <w:rsid w:val="0016332D"/>
    <w:rsid w:val="00A874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86A2"/>
  <w15:chartTrackingRefBased/>
  <w15:docId w15:val="{0628CD99-398B-48A3-8BBD-0DDF0654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6332D"/>
    <w:rPr>
      <w:rFonts w:ascii="Calibri" w:eastAsia="Calibri" w:hAnsi="Calibri" w:cs="Times New Roman"/>
    </w:rPr>
  </w:style>
  <w:style w:type="paragraph" w:styleId="Pealkiri2">
    <w:name w:val="heading 2"/>
    <w:basedOn w:val="Normaallaad"/>
    <w:next w:val="Normaallaad"/>
    <w:link w:val="Pealkiri2Mrk"/>
    <w:qFormat/>
    <w:rsid w:val="0016332D"/>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16332D"/>
    <w:rPr>
      <w:rFonts w:asciiTheme="majorHAnsi" w:eastAsiaTheme="majorEastAsia" w:hAnsiTheme="majorHAnsi" w:cstheme="majorBidi"/>
      <w:b/>
      <w:bCs/>
      <w:color w:val="4F81BD"/>
      <w:sz w:val="26"/>
      <w:szCs w:val="26"/>
    </w:rPr>
  </w:style>
  <w:style w:type="paragraph" w:styleId="Loendilik">
    <w:name w:val="List Paragraph"/>
    <w:basedOn w:val="Normaallaad"/>
    <w:uiPriority w:val="34"/>
    <w:qFormat/>
    <w:rsid w:val="0016332D"/>
    <w:pPr>
      <w:ind w:left="720"/>
      <w:contextualSpacing/>
    </w:pPr>
  </w:style>
  <w:style w:type="character" w:styleId="Hperlink">
    <w:name w:val="Hyperlink"/>
    <w:basedOn w:val="Liguvaikefont"/>
    <w:uiPriority w:val="99"/>
    <w:rsid w:val="0016332D"/>
    <w:rPr>
      <w:color w:val="0000FF"/>
      <w:u w:val="single"/>
    </w:rPr>
  </w:style>
  <w:style w:type="character" w:styleId="Lahendamatamainimine">
    <w:name w:val="Unresolved Mention"/>
    <w:basedOn w:val="Liguvaikefont"/>
    <w:uiPriority w:val="99"/>
    <w:semiHidden/>
    <w:unhideWhenUsed/>
    <w:rsid w:val="00A87442"/>
    <w:rPr>
      <w:color w:val="808080"/>
      <w:shd w:val="clear" w:color="auto" w:fill="E6E6E6"/>
    </w:rPr>
  </w:style>
  <w:style w:type="character" w:styleId="Klastatudhperlink">
    <w:name w:val="FollowedHyperlink"/>
    <w:basedOn w:val="Liguvaikefont"/>
    <w:uiPriority w:val="99"/>
    <w:semiHidden/>
    <w:unhideWhenUsed/>
    <w:rsid w:val="00A874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oolitee.mn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7327</Characters>
  <Application>Microsoft Office Word</Application>
  <DocSecurity>0</DocSecurity>
  <Lines>61</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2017-11-28T13:39:00Z</dcterms:created>
  <dcterms:modified xsi:type="dcterms:W3CDTF">2017-11-28T14:03:00Z</dcterms:modified>
</cp:coreProperties>
</file>