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E7" w:rsidRDefault="00C265E7" w:rsidP="00C265E7">
      <w:pPr>
        <w:pStyle w:val="Pealkiri2"/>
      </w:pPr>
      <w:r>
        <w:t>Õppekäigu kavandamine</w:t>
      </w:r>
    </w:p>
    <w:p w:rsidR="00C265E7" w:rsidRDefault="00C265E7" w:rsidP="00C265E7">
      <w:pPr>
        <w:ind w:right="141"/>
        <w:jc w:val="both"/>
        <w:rPr>
          <w:rFonts w:cs="Calibri"/>
          <w:b/>
          <w:bCs/>
        </w:rPr>
      </w:pPr>
    </w:p>
    <w:p w:rsidR="00C265E7" w:rsidRDefault="00C265E7" w:rsidP="00C265E7">
      <w:pPr>
        <w:rPr>
          <w:b/>
        </w:rPr>
      </w:pPr>
      <w:r>
        <w:rPr>
          <w:b/>
        </w:rPr>
        <w:t xml:space="preserve">Õppetegevustega käsitletavad ohutuse teemad: </w:t>
      </w:r>
      <w:r>
        <w:t>liiklusohutus, veeohutus, tuleohutus,</w:t>
      </w:r>
      <w:r>
        <w:rPr>
          <w:b/>
        </w:rPr>
        <w:t xml:space="preserve"> </w:t>
      </w:r>
      <w:r>
        <w:t>plahvatusohtude ennetamine, avalikus kohas käitumine, uimastiennetus, vägivallaennetus, toitumine ja liikumine, dokumendikohustus jt.</w:t>
      </w:r>
    </w:p>
    <w:p w:rsidR="00C265E7" w:rsidRDefault="00C265E7" w:rsidP="00C265E7">
      <w:pPr>
        <w:spacing w:after="0"/>
        <w:ind w:right="141"/>
        <w:jc w:val="both"/>
        <w:rPr>
          <w:rFonts w:cs="Calibri"/>
          <w:b/>
          <w:bCs/>
        </w:rPr>
      </w:pPr>
      <w:r w:rsidRPr="004F4F0A">
        <w:rPr>
          <w:rFonts w:cs="Calibri"/>
          <w:b/>
          <w:bCs/>
        </w:rPr>
        <w:t>Taustainfo</w:t>
      </w:r>
    </w:p>
    <w:p w:rsidR="00C265E7" w:rsidRDefault="00C265E7" w:rsidP="00C265E7">
      <w:pPr>
        <w:spacing w:after="0"/>
        <w:ind w:right="141"/>
        <w:jc w:val="both"/>
        <w:rPr>
          <w:rFonts w:cs="Calibri"/>
          <w:bCs/>
        </w:rPr>
      </w:pPr>
      <w:r w:rsidRPr="005036D0">
        <w:rPr>
          <w:rFonts w:cs="Calibri"/>
          <w:bCs/>
        </w:rPr>
        <w:t>(Kai Kuuspalu)</w:t>
      </w:r>
    </w:p>
    <w:p w:rsidR="00C265E7" w:rsidRPr="005036D0" w:rsidRDefault="00C265E7" w:rsidP="00C265E7">
      <w:pPr>
        <w:spacing w:after="0"/>
        <w:ind w:right="141"/>
        <w:jc w:val="both"/>
        <w:rPr>
          <w:rFonts w:cs="Calibri"/>
          <w:bCs/>
        </w:rPr>
      </w:pPr>
    </w:p>
    <w:p w:rsidR="00C265E7" w:rsidRDefault="00C265E7" w:rsidP="00C265E7">
      <w:pPr>
        <w:ind w:right="141"/>
        <w:jc w:val="both"/>
        <w:rPr>
          <w:rFonts w:asciiTheme="minorHAnsi" w:hAnsiTheme="minorHAnsi" w:cstheme="minorHAnsi"/>
          <w:color w:val="222222"/>
          <w:shd w:val="clear" w:color="auto" w:fill="FFFFFF"/>
        </w:rPr>
      </w:pPr>
      <w:r w:rsidRPr="007A1077">
        <w:rPr>
          <w:rFonts w:asciiTheme="minorHAnsi" w:hAnsiTheme="minorHAnsi" w:cstheme="minorHAnsi"/>
          <w:color w:val="222222"/>
          <w:shd w:val="clear" w:color="auto" w:fill="FFFFFF"/>
        </w:rPr>
        <w:t>Õpilastega koos välja õppekäigule minnes on oluline kokku leppida</w:t>
      </w:r>
      <w:r>
        <w:rPr>
          <w:rFonts w:asciiTheme="minorHAnsi" w:hAnsiTheme="minorHAnsi" w:cstheme="minorHAnsi"/>
          <w:color w:val="222222"/>
          <w:shd w:val="clear" w:color="auto" w:fill="FFFFFF"/>
        </w:rPr>
        <w:t xml:space="preserve"> lisaks ühisele liikumisviisile ja</w:t>
      </w:r>
      <w:r w:rsidRPr="007A1077">
        <w:rPr>
          <w:rFonts w:asciiTheme="minorHAnsi" w:hAnsiTheme="minorHAnsi" w:cstheme="minorHAnsi"/>
          <w:color w:val="222222"/>
          <w:shd w:val="clear" w:color="auto" w:fill="FFFFFF"/>
        </w:rPr>
        <w:t xml:space="preserve"> konkreetsetele kellaaegadele ka käitumisreeglid. Hea, kui reeglite määratlemine oleks ka õppekäigu kavandamise üks osa (st õpilased ise loovad reegleid – nii hoiavad nad neist ka paremini kinni).</w:t>
      </w:r>
    </w:p>
    <w:p w:rsidR="00C265E7" w:rsidRDefault="00C265E7" w:rsidP="00C265E7">
      <w:pPr>
        <w:jc w:val="both"/>
        <w:rPr>
          <w:rFonts w:cs="Calibri"/>
          <w:b/>
          <w:iCs/>
        </w:rPr>
      </w:pPr>
      <w:r>
        <w:rPr>
          <w:b/>
        </w:rPr>
        <w:t>Õppekäigu o</w:t>
      </w:r>
      <w:r>
        <w:rPr>
          <w:rFonts w:cs="Calibri"/>
          <w:b/>
          <w:iCs/>
        </w:rPr>
        <w:t>luliste ettevalmistavate tegevuste ja kaasavõetavate asjade näidisloetelu</w:t>
      </w:r>
    </w:p>
    <w:p w:rsidR="00C265E7" w:rsidRDefault="00C265E7" w:rsidP="00C265E7">
      <w:pPr>
        <w:jc w:val="both"/>
        <w:rPr>
          <w:rFonts w:cs="Calibri"/>
          <w:iCs/>
        </w:rPr>
      </w:pPr>
      <w:r>
        <w:rPr>
          <w:rFonts w:cs="Calibri"/>
          <w:iCs/>
        </w:rPr>
        <w:t>Järgnevalt on toodud loetelu võimalikest õppekäigu ettevalmistavatest tegevustest ja kaasavõetavatest asjadest. Nimekiri ei ole kindlasti täielik ning võib olla erinev tulenevalt õppekäigu eripärast (jalgsi- või rattamatk, bussi- või rongireis jne), kestvusest, sihtkohast ja eesmärgist: kui kaugele minnakse, kas minnakse mitmeks päevaks, kus ööbitakse (siseruumides, telkides), kas söök-jook tuleb ise kaasa võtta või on see kohapeal olemas jne?</w:t>
      </w:r>
    </w:p>
    <w:p w:rsidR="00C265E7" w:rsidRDefault="00C265E7" w:rsidP="00C265E7">
      <w:pPr>
        <w:jc w:val="both"/>
        <w:rPr>
          <w:rFonts w:cs="Calibri"/>
          <w:iCs/>
          <w:u w:val="single"/>
        </w:rPr>
      </w:pPr>
      <w:r>
        <w:rPr>
          <w:rFonts w:cs="Calibri"/>
          <w:iCs/>
          <w:u w:val="single"/>
        </w:rPr>
        <w:t>Ettevalmistavad tegevused näiteks on:</w:t>
      </w:r>
    </w:p>
    <w:p w:rsidR="00C265E7" w:rsidRDefault="00C265E7" w:rsidP="00C265E7">
      <w:pPr>
        <w:numPr>
          <w:ilvl w:val="3"/>
          <w:numId w:val="5"/>
        </w:numPr>
        <w:tabs>
          <w:tab w:val="num" w:pos="2880"/>
        </w:tabs>
        <w:spacing w:after="160" w:line="256" w:lineRule="auto"/>
        <w:ind w:left="360"/>
        <w:jc w:val="both"/>
        <w:rPr>
          <w:rFonts w:cs="Calibri"/>
          <w:iCs/>
        </w:rPr>
      </w:pPr>
      <w:r>
        <w:rPr>
          <w:rFonts w:cs="Calibri"/>
          <w:iCs/>
        </w:rPr>
        <w:t xml:space="preserve">Lepitakse kokku retke algus- ja lõpp-punkt ning kavandatakse teekond, peatuspunktid jms (sh kas sõidetakse sõiduteel või jalgratta- ja jalgteel vm). Teekonda, matkaga seonduvat olulist teavet (nt GPS koordinaatide määramist), on mõistlik planeerida ka koostöös mõne teise aineõpetajaga (geograafia, kehaline kasvatus  või sõltuvalt matka sihtkohtadest nt ajalugu). Võimalik on retke teekonna ja  sihtpunktide kavandamine või taustinfo kogumine korraldada ka õpilaste endi loovtööna. </w:t>
      </w:r>
    </w:p>
    <w:p w:rsidR="00C265E7" w:rsidRDefault="00C265E7" w:rsidP="00C265E7">
      <w:pPr>
        <w:numPr>
          <w:ilvl w:val="3"/>
          <w:numId w:val="5"/>
        </w:numPr>
        <w:tabs>
          <w:tab w:val="num" w:pos="2880"/>
        </w:tabs>
        <w:spacing w:after="160" w:line="256" w:lineRule="auto"/>
        <w:ind w:left="360"/>
        <w:jc w:val="both"/>
        <w:rPr>
          <w:rFonts w:cs="Calibri"/>
          <w:iCs/>
        </w:rPr>
      </w:pPr>
      <w:r>
        <w:rPr>
          <w:rFonts w:cs="Calibri"/>
          <w:iCs/>
        </w:rPr>
        <w:t xml:space="preserve">Korratakse üle olulisemad liiklusreeglid ja –märgid, mida teel võib kohata. </w:t>
      </w:r>
    </w:p>
    <w:p w:rsidR="00C265E7" w:rsidRDefault="00C265E7" w:rsidP="00C265E7">
      <w:pPr>
        <w:numPr>
          <w:ilvl w:val="3"/>
          <w:numId w:val="5"/>
        </w:numPr>
        <w:tabs>
          <w:tab w:val="num" w:pos="2880"/>
        </w:tabs>
        <w:spacing w:after="160" w:line="256" w:lineRule="auto"/>
        <w:ind w:left="360"/>
        <w:jc w:val="both"/>
        <w:rPr>
          <w:rFonts w:cs="Calibri"/>
          <w:iCs/>
        </w:rPr>
      </w:pPr>
      <w:r>
        <w:rPr>
          <w:rFonts w:cs="Calibri"/>
          <w:iCs/>
        </w:rPr>
        <w:t>Lepitakse kokku käitumisreeglid nt kui sihtpunktis on ujumiskoht, siis kas, kuidas ja mitmekesi on lubatud ujuma minna jne.</w:t>
      </w:r>
    </w:p>
    <w:p w:rsidR="00C265E7" w:rsidRDefault="00C265E7" w:rsidP="00C265E7">
      <w:pPr>
        <w:numPr>
          <w:ilvl w:val="3"/>
          <w:numId w:val="5"/>
        </w:numPr>
        <w:tabs>
          <w:tab w:val="num" w:pos="2880"/>
        </w:tabs>
        <w:spacing w:after="160" w:line="256" w:lineRule="auto"/>
        <w:ind w:left="360"/>
        <w:jc w:val="both"/>
        <w:rPr>
          <w:rFonts w:cs="Calibri"/>
          <w:iCs/>
        </w:rPr>
      </w:pPr>
      <w:r>
        <w:rPr>
          <w:rFonts w:cs="Calibri"/>
          <w:iCs/>
        </w:rPr>
        <w:t>Kavandatavast matkast kooli juhtkonna ning lapsevanemate informeerimine. Vastavalt vajadusele ka nende rolli selgitamine, kaasnev panus/kohustused.</w:t>
      </w:r>
    </w:p>
    <w:p w:rsidR="00C265E7" w:rsidRPr="005036D0" w:rsidRDefault="00C265E7" w:rsidP="00C265E7">
      <w:pPr>
        <w:numPr>
          <w:ilvl w:val="3"/>
          <w:numId w:val="5"/>
        </w:numPr>
        <w:tabs>
          <w:tab w:val="num" w:pos="2880"/>
        </w:tabs>
        <w:spacing w:after="160" w:line="256" w:lineRule="auto"/>
        <w:ind w:left="360"/>
        <w:jc w:val="both"/>
        <w:rPr>
          <w:rFonts w:cs="Calibri"/>
          <w:iCs/>
        </w:rPr>
      </w:pPr>
      <w:r w:rsidRPr="005036D0">
        <w:rPr>
          <w:rFonts w:cs="Calibri"/>
          <w:iCs/>
          <w:u w:val="single"/>
        </w:rPr>
        <w:t>Jalgrattamatka</w:t>
      </w:r>
      <w:r>
        <w:rPr>
          <w:rFonts w:cs="Calibri"/>
          <w:iCs/>
        </w:rPr>
        <w:t xml:space="preserve"> puhul on oluline enne matka teada osalejate jalgrattasõidu osavust ja kogemusi arvestamaks matkal osalejate erineva sõidutempoga; Enne jalgrattamatka kontrollib igaüks, kas tema ratas on sõidukorras ja on olemas sobivas suuruses kiiver;</w:t>
      </w:r>
      <w:r w:rsidRPr="005036D0">
        <w:rPr>
          <w:rFonts w:cs="Calibri"/>
          <w:iCs/>
        </w:rPr>
        <w:t xml:space="preserve"> </w:t>
      </w:r>
      <w:r>
        <w:rPr>
          <w:rFonts w:cs="Calibri"/>
          <w:iCs/>
        </w:rPr>
        <w:t xml:space="preserve">Ohutus jalgrattamatkal: selleks, et sõitjad oleksid paremini nähtavad, võiks kanda helkurvesti või erksavärvilisi (taustast eristuvaid) riideid. Lepitakse kokku, et sõidetakse üksteise järel ning hoitakse </w:t>
      </w:r>
      <w:proofErr w:type="spellStart"/>
      <w:r>
        <w:rPr>
          <w:rFonts w:cs="Calibri"/>
          <w:iCs/>
        </w:rPr>
        <w:t>pikivahet</w:t>
      </w:r>
      <w:proofErr w:type="spellEnd"/>
      <w:r>
        <w:rPr>
          <w:rFonts w:cs="Calibri"/>
          <w:iCs/>
        </w:rPr>
        <w:t>. Lepitakse kokku matkajate turvamises, nt et üks õpetaja sõidab kõige ees ja teine kõige taga. Vajadusel kaasatakse teisi täiskasvanuid.</w:t>
      </w:r>
    </w:p>
    <w:p w:rsidR="00C265E7" w:rsidRDefault="00C265E7" w:rsidP="00C265E7">
      <w:pPr>
        <w:jc w:val="both"/>
        <w:rPr>
          <w:rFonts w:cs="Calibri"/>
          <w:iCs/>
          <w:u w:val="single"/>
        </w:rPr>
      </w:pPr>
    </w:p>
    <w:p w:rsidR="00C265E7" w:rsidRDefault="00C265E7" w:rsidP="00C265E7">
      <w:pPr>
        <w:jc w:val="both"/>
        <w:rPr>
          <w:rFonts w:cs="Calibri"/>
          <w:iCs/>
          <w:u w:val="single"/>
        </w:rPr>
      </w:pPr>
      <w:r>
        <w:rPr>
          <w:rFonts w:cs="Calibri"/>
          <w:iCs/>
          <w:u w:val="single"/>
        </w:rPr>
        <w:t xml:space="preserve">Mida on vaja kaasa võtta: </w:t>
      </w:r>
    </w:p>
    <w:p w:rsidR="00C265E7" w:rsidRDefault="00C265E7" w:rsidP="00C265E7">
      <w:pPr>
        <w:numPr>
          <w:ilvl w:val="3"/>
          <w:numId w:val="5"/>
        </w:numPr>
        <w:tabs>
          <w:tab w:val="num" w:pos="2880"/>
        </w:tabs>
        <w:spacing w:after="160" w:line="256" w:lineRule="auto"/>
        <w:ind w:left="360"/>
        <w:jc w:val="both"/>
        <w:rPr>
          <w:rFonts w:cs="Calibri"/>
          <w:iCs/>
        </w:rPr>
      </w:pPr>
      <w:r>
        <w:rPr>
          <w:rFonts w:cs="Calibri"/>
          <w:iCs/>
        </w:rPr>
        <w:lastRenderedPageBreak/>
        <w:t>Lepitakse kokku, kas igaüks võtab kaasa endale söögi ja joogi. Kas peab olema valmistoit või saab kohapeal midagi valmistada (nt grillimine, sel juhul, millised muud tarvikud tuleb lisaks kaasa võtta).</w:t>
      </w:r>
    </w:p>
    <w:p w:rsidR="00C265E7" w:rsidRDefault="00C265E7" w:rsidP="00C265E7">
      <w:pPr>
        <w:numPr>
          <w:ilvl w:val="3"/>
          <w:numId w:val="5"/>
        </w:numPr>
        <w:tabs>
          <w:tab w:val="num" w:pos="2880"/>
        </w:tabs>
        <w:spacing w:after="160" w:line="256" w:lineRule="auto"/>
        <w:ind w:left="360"/>
        <w:jc w:val="both"/>
        <w:rPr>
          <w:rFonts w:cs="Calibri"/>
          <w:iCs/>
        </w:rPr>
      </w:pPr>
      <w:r>
        <w:rPr>
          <w:rFonts w:cs="Calibri"/>
          <w:iCs/>
        </w:rPr>
        <w:t>Lepitakse kokku, kes võtab kaasa plaastrid jms esmaabivahendid.</w:t>
      </w:r>
    </w:p>
    <w:p w:rsidR="00C265E7" w:rsidRDefault="00C265E7" w:rsidP="00C265E7">
      <w:pPr>
        <w:numPr>
          <w:ilvl w:val="3"/>
          <w:numId w:val="5"/>
        </w:numPr>
        <w:tabs>
          <w:tab w:val="num" w:pos="2880"/>
        </w:tabs>
        <w:spacing w:after="160" w:line="256" w:lineRule="auto"/>
        <w:ind w:left="360"/>
        <w:jc w:val="both"/>
        <w:rPr>
          <w:rFonts w:cs="Calibri"/>
          <w:iCs/>
        </w:rPr>
      </w:pPr>
      <w:r>
        <w:rPr>
          <w:rFonts w:cs="Calibri"/>
          <w:iCs/>
        </w:rPr>
        <w:t>Veendutakse, et telefonid on kaasas, akud on laetud ning omavahel ka olulised telefoninumbrid jagatud.</w:t>
      </w:r>
    </w:p>
    <w:p w:rsidR="00C265E7" w:rsidRPr="005036D0" w:rsidRDefault="00C265E7" w:rsidP="00C265E7">
      <w:pPr>
        <w:numPr>
          <w:ilvl w:val="3"/>
          <w:numId w:val="5"/>
        </w:numPr>
        <w:tabs>
          <w:tab w:val="num" w:pos="2880"/>
        </w:tabs>
        <w:spacing w:after="160" w:line="256" w:lineRule="auto"/>
        <w:ind w:left="360"/>
        <w:jc w:val="both"/>
        <w:rPr>
          <w:rFonts w:cs="Calibri"/>
          <w:iCs/>
        </w:rPr>
      </w:pPr>
      <w:r>
        <w:rPr>
          <w:rFonts w:cs="Calibri"/>
          <w:iCs/>
        </w:rPr>
        <w:t>Jalgrattamatka puhul lepitakse kokku, kes võtab kaasa esmased jalgrattaparanduse vahendid (rattapump, tagavararehv  jms).</w:t>
      </w:r>
    </w:p>
    <w:p w:rsidR="00C265E7" w:rsidRPr="005036D0" w:rsidRDefault="00C265E7" w:rsidP="00C265E7">
      <w:pPr>
        <w:ind w:right="141"/>
        <w:jc w:val="both"/>
        <w:rPr>
          <w:rFonts w:cs="Calibri"/>
          <w:bCs/>
          <w:i/>
        </w:rPr>
      </w:pPr>
      <w:r w:rsidRPr="005036D0">
        <w:rPr>
          <w:rFonts w:cs="Calibri"/>
          <w:bCs/>
          <w:i/>
        </w:rPr>
        <w:t xml:space="preserve">Õppekäigu meetodi kohta, selle võimaluste, eesmärkide ning oluliste aspektide kohta ohutuse teemade õppes loe </w:t>
      </w:r>
      <w:bookmarkStart w:id="0" w:name="_GoBack"/>
      <w:r w:rsidR="007F6D69" w:rsidRPr="007F6D69">
        <w:rPr>
          <w:rFonts w:cs="Calibri"/>
          <w:i/>
        </w:rPr>
        <w:t>III kooliastme õpetajaraamatu</w:t>
      </w:r>
      <w:r w:rsidR="007F6D69" w:rsidRPr="007F6D69">
        <w:rPr>
          <w:rFonts w:cs="Calibri"/>
          <w:i/>
        </w:rPr>
        <w:t xml:space="preserve"> </w:t>
      </w:r>
      <w:r w:rsidRPr="007F6D69">
        <w:rPr>
          <w:rFonts w:cs="Calibri"/>
          <w:bCs/>
          <w:i/>
        </w:rPr>
        <w:t>ü</w:t>
      </w:r>
      <w:bookmarkEnd w:id="0"/>
      <w:r w:rsidRPr="007F6D69">
        <w:rPr>
          <w:rFonts w:cs="Calibri"/>
          <w:bCs/>
          <w:i/>
        </w:rPr>
        <w:t>ldine osa</w:t>
      </w:r>
      <w:r w:rsidR="007F6D69">
        <w:rPr>
          <w:rFonts w:cs="Calibri"/>
          <w:bCs/>
          <w:i/>
        </w:rPr>
        <w:t xml:space="preserve"> </w:t>
      </w:r>
      <w:proofErr w:type="spellStart"/>
      <w:r w:rsidRPr="005036D0">
        <w:rPr>
          <w:rFonts w:cs="Calibri"/>
          <w:bCs/>
          <w:i/>
        </w:rPr>
        <w:t>pt</w:t>
      </w:r>
      <w:proofErr w:type="spellEnd"/>
      <w:r w:rsidRPr="005036D0">
        <w:rPr>
          <w:rFonts w:cs="Calibri"/>
          <w:bCs/>
          <w:i/>
        </w:rPr>
        <w:t xml:space="preserve"> 3.1</w:t>
      </w:r>
    </w:p>
    <w:p w:rsidR="00C265E7" w:rsidRDefault="00C265E7" w:rsidP="00C265E7">
      <w:pPr>
        <w:ind w:right="141"/>
        <w:jc w:val="both"/>
        <w:rPr>
          <w:rFonts w:cs="Calibri"/>
          <w:b/>
          <w:bCs/>
        </w:rPr>
      </w:pPr>
      <w:r>
        <w:rPr>
          <w:rFonts w:cs="Calibri"/>
          <w:b/>
          <w:bCs/>
        </w:rPr>
        <w:t>Õppetegevuste eesmärk.</w:t>
      </w:r>
      <w:r>
        <w:rPr>
          <w:rFonts w:cs="Calibri"/>
        </w:rPr>
        <w:t xml:space="preserve"> Antud õppetegevuste kaudu arendavad õpilased oskust planeerida huvitavat õppekäiku tervist, turvalisust ja heaolu arvestades. Arutluse kaudu suunatakse õpilasi teadvustama olulisi aspekte transpordivahendite valikul. Huvipakkuvaid sihtkohti ja tegevusi ning reisivõimalusi otsides õpitakse leidma usaldusväärset informatsiooni; koostatud ettekandeid huvitavalt ja ilmekalt ette kandma. Tervisele ohtlike olukordade pildistamise ja näitamisega arendavad õpilased ohtude märkamise ning tervist toetavate valikute tegemise oskust. Klassikaaslaste tervise- ja turvalisusega seotud soovituste tegemise kaudu õpivad õpilased sobival viisil sekkuma kaaslaste tegevusse, et tagada kõigi heaolu.</w:t>
      </w:r>
    </w:p>
    <w:p w:rsidR="00C265E7" w:rsidRDefault="00C265E7" w:rsidP="00C265E7">
      <w:pPr>
        <w:ind w:right="141"/>
        <w:jc w:val="both"/>
        <w:rPr>
          <w:rFonts w:cs="Calibri"/>
        </w:rPr>
      </w:pPr>
      <w:r>
        <w:rPr>
          <w:rFonts w:cs="Calibri"/>
          <w:b/>
        </w:rPr>
        <w:t>Aeg.</w:t>
      </w:r>
      <w:r>
        <w:rPr>
          <w:rFonts w:cs="Calibri"/>
        </w:rPr>
        <w:t xml:space="preserve"> 4 x 45 min + õppekäiguks ettevalmistamine + õppekäik</w:t>
      </w:r>
    </w:p>
    <w:p w:rsidR="00C265E7" w:rsidRDefault="00C265E7" w:rsidP="00C265E7">
      <w:pPr>
        <w:ind w:right="141"/>
        <w:jc w:val="both"/>
        <w:rPr>
          <w:rFonts w:cs="Calibri"/>
        </w:rPr>
      </w:pPr>
      <w:r>
        <w:rPr>
          <w:rFonts w:cs="Calibri"/>
          <w:b/>
        </w:rPr>
        <w:t>Õppekeskkond.</w:t>
      </w:r>
      <w:r>
        <w:rPr>
          <w:rFonts w:cs="Calibri"/>
        </w:rPr>
        <w:t xml:space="preserve"> Arvutiklass või nutiseadmete olemasolul tavaklass infootsinguteks ja esitluse koostamiseks; õppekäigul transpordivahend, huvikohad; aineklass esitluseks.</w:t>
      </w:r>
    </w:p>
    <w:p w:rsidR="00C265E7" w:rsidRDefault="00C265E7" w:rsidP="00C265E7">
      <w:pPr>
        <w:ind w:right="141"/>
        <w:jc w:val="both"/>
        <w:rPr>
          <w:rFonts w:cs="Calibri"/>
        </w:rPr>
      </w:pPr>
      <w:r>
        <w:rPr>
          <w:rFonts w:cs="Calibri"/>
          <w:b/>
        </w:rPr>
        <w:t>Õppetegevused.</w:t>
      </w:r>
      <w:r>
        <w:rPr>
          <w:rFonts w:cs="Calibri"/>
        </w:rPr>
        <w:t xml:space="preserve"> Õppekäiguks võib olla klassi </w:t>
      </w:r>
      <w:proofErr w:type="spellStart"/>
      <w:r>
        <w:rPr>
          <w:rFonts w:cs="Calibri"/>
        </w:rPr>
        <w:t>ühiskülastus</w:t>
      </w:r>
      <w:proofErr w:type="spellEnd"/>
      <w:r>
        <w:rPr>
          <w:rFonts w:cs="Calibri"/>
        </w:rPr>
        <w:t>, matk või klassilõpureis.</w:t>
      </w:r>
    </w:p>
    <w:p w:rsidR="00C265E7" w:rsidRDefault="00C265E7" w:rsidP="00C265E7">
      <w:pPr>
        <w:pStyle w:val="Loendilik"/>
        <w:numPr>
          <w:ilvl w:val="1"/>
          <w:numId w:val="1"/>
        </w:numPr>
        <w:spacing w:after="0"/>
        <w:rPr>
          <w:rFonts w:cs="Calibri"/>
        </w:rPr>
      </w:pPr>
      <w:r>
        <w:rPr>
          <w:rFonts w:cs="Calibri"/>
          <w:u w:val="single"/>
        </w:rPr>
        <w:t>Õppekäigu ettevalmistus</w:t>
      </w:r>
      <w:r>
        <w:rPr>
          <w:rFonts w:cs="Calibri"/>
        </w:rPr>
        <w:t xml:space="preserve">. </w:t>
      </w:r>
    </w:p>
    <w:p w:rsidR="00C265E7" w:rsidRDefault="00C265E7" w:rsidP="00C265E7">
      <w:pPr>
        <w:pStyle w:val="Loendilik"/>
        <w:numPr>
          <w:ilvl w:val="0"/>
          <w:numId w:val="2"/>
        </w:numPr>
        <w:spacing w:after="0"/>
        <w:rPr>
          <w:rFonts w:cs="Calibri"/>
        </w:rPr>
      </w:pPr>
      <w:r>
        <w:rPr>
          <w:rFonts w:cs="Calibri"/>
        </w:rPr>
        <w:t xml:space="preserve">Õpilased </w:t>
      </w:r>
      <w:r>
        <w:rPr>
          <w:rFonts w:cs="Calibri"/>
          <w:i/>
        </w:rPr>
        <w:t>jagunevad või jagatakse rühmadesse</w:t>
      </w:r>
      <w:r>
        <w:rPr>
          <w:rFonts w:cs="Calibri"/>
        </w:rPr>
        <w:t xml:space="preserve"> (vt Lisa 1 rühmatöö ja rühmadesse jagunemise kohta) ja </w:t>
      </w:r>
      <w:r>
        <w:rPr>
          <w:rFonts w:cs="Calibri"/>
          <w:i/>
        </w:rPr>
        <w:t xml:space="preserve">otsivad rühmatööna </w:t>
      </w:r>
      <w:r>
        <w:rPr>
          <w:rFonts w:cs="Calibri"/>
        </w:rPr>
        <w:t xml:space="preserve">ühissõiduki (nt rongi) väljumise ajad, reisi maksumuse (arvestades ka päevapiletite jm soodustuste võimalusi), sõiduks kuluva aja, maa kilomeetrites, mugavuse, vajaliku lisavarustuse nt jalgrataste transpordivõimalusi, keskkonna- ja reisijate ohutuse jm faktorid võrrelduna mõne teise liiklusvahendiga. </w:t>
      </w:r>
    </w:p>
    <w:p w:rsidR="00C265E7" w:rsidRDefault="00C265E7" w:rsidP="00C265E7">
      <w:pPr>
        <w:pStyle w:val="Loendilik"/>
        <w:numPr>
          <w:ilvl w:val="0"/>
          <w:numId w:val="2"/>
        </w:numPr>
        <w:spacing w:after="0"/>
        <w:rPr>
          <w:rFonts w:cs="Calibri"/>
        </w:rPr>
      </w:pPr>
      <w:r>
        <w:rPr>
          <w:rFonts w:cs="Calibri"/>
          <w:i/>
        </w:rPr>
        <w:t>Arutelu</w:t>
      </w:r>
      <w:r>
        <w:rPr>
          <w:rFonts w:cs="Calibri"/>
        </w:rPr>
        <w:t xml:space="preserve"> kaudu erinevate võimaluste üle langetatakse klassi ühine otsus transpordivahendi(te) valikul.</w:t>
      </w:r>
    </w:p>
    <w:p w:rsidR="00C265E7" w:rsidRDefault="00C265E7" w:rsidP="00C265E7">
      <w:pPr>
        <w:pStyle w:val="Loendilik"/>
        <w:numPr>
          <w:ilvl w:val="0"/>
          <w:numId w:val="2"/>
        </w:numPr>
        <w:spacing w:after="0"/>
        <w:rPr>
          <w:rFonts w:cs="Calibri"/>
        </w:rPr>
      </w:pPr>
      <w:r>
        <w:rPr>
          <w:rFonts w:cs="Calibri"/>
        </w:rPr>
        <w:t xml:space="preserve">Õpilased </w:t>
      </w:r>
      <w:r>
        <w:rPr>
          <w:rFonts w:cs="Calibri"/>
          <w:i/>
        </w:rPr>
        <w:t>otsivad</w:t>
      </w:r>
      <w:r>
        <w:rPr>
          <w:rFonts w:cs="Calibri"/>
        </w:rPr>
        <w:t xml:space="preserve"> neid </w:t>
      </w:r>
      <w:r>
        <w:rPr>
          <w:rFonts w:cs="Calibri"/>
          <w:i/>
        </w:rPr>
        <w:t>huvitavad objekte või kohti</w:t>
      </w:r>
      <w:r>
        <w:rPr>
          <w:rFonts w:cs="Calibri"/>
        </w:rPr>
        <w:t xml:space="preserve"> teel sihtkohta (need võivad jääda ka reisi alguspunkti või alguse ja sihtkoha vahele), planeerivad sinna jõudmiseks kuluva aja, optimaalse/ohutu liikumistee ning huvitavad tegevused/omandatavad teadmised, mida antud kohas on võimalik saada ja teha. </w:t>
      </w:r>
    </w:p>
    <w:p w:rsidR="00C265E7" w:rsidRDefault="00C265E7" w:rsidP="00C265E7">
      <w:pPr>
        <w:pStyle w:val="Loendilik"/>
        <w:numPr>
          <w:ilvl w:val="0"/>
          <w:numId w:val="2"/>
        </w:numPr>
        <w:spacing w:after="0"/>
        <w:rPr>
          <w:rFonts w:cs="Calibri"/>
        </w:rPr>
      </w:pPr>
      <w:r>
        <w:rPr>
          <w:rFonts w:cs="Calibri"/>
        </w:rPr>
        <w:t xml:space="preserve">Rühmad </w:t>
      </w:r>
      <w:r>
        <w:rPr>
          <w:rFonts w:cs="Calibri"/>
          <w:i/>
        </w:rPr>
        <w:t>koostavad ettekande</w:t>
      </w:r>
      <w:r>
        <w:rPr>
          <w:rFonts w:cs="Calibri"/>
        </w:rPr>
        <w:t xml:space="preserve"> ühe huvikoha kohta (ajalugu, looduslik eripära jms) ning võimalusel leiavad mõne </w:t>
      </w:r>
      <w:r>
        <w:rPr>
          <w:rFonts w:cs="Calibri"/>
          <w:i/>
        </w:rPr>
        <w:t>praktilise tegevuse</w:t>
      </w:r>
      <w:r>
        <w:rPr>
          <w:rFonts w:cs="Calibri"/>
        </w:rPr>
        <w:t>, mida koos teha (kas asukoha järgi, lihtsalt füüsilise aktiivsuse tõstmiseks või mõne vajaliku oskuse arendamiseks, nt lõkke tegemine, orienteerumine looduses).</w:t>
      </w:r>
    </w:p>
    <w:p w:rsidR="00C265E7" w:rsidRDefault="00C265E7" w:rsidP="00C265E7">
      <w:pPr>
        <w:pStyle w:val="Loendilik"/>
        <w:numPr>
          <w:ilvl w:val="0"/>
          <w:numId w:val="2"/>
        </w:numPr>
        <w:spacing w:after="0"/>
        <w:rPr>
          <w:rFonts w:cs="Calibri"/>
        </w:rPr>
      </w:pPr>
      <w:r>
        <w:rPr>
          <w:rFonts w:cs="Calibri"/>
        </w:rPr>
        <w:t xml:space="preserve">Iga rühm </w:t>
      </w:r>
      <w:r>
        <w:rPr>
          <w:rFonts w:cs="Calibri"/>
          <w:i/>
        </w:rPr>
        <w:t>koostab nimekirja</w:t>
      </w:r>
      <w:r>
        <w:rPr>
          <w:rFonts w:cs="Calibri"/>
        </w:rPr>
        <w:t xml:space="preserve"> vajalikest </w:t>
      </w:r>
      <w:r>
        <w:rPr>
          <w:rFonts w:cs="Calibri"/>
          <w:i/>
        </w:rPr>
        <w:t>esemetest</w:t>
      </w:r>
      <w:r>
        <w:rPr>
          <w:rFonts w:cs="Calibri"/>
        </w:rPr>
        <w:t xml:space="preserve">, mida õppekäigule kaasa võtta (arvestades nii nende poolt planeeritud tegevusi kui üldist vajadust). Nimekirjasid võrreldes koostatakse </w:t>
      </w:r>
      <w:r>
        <w:rPr>
          <w:rFonts w:cs="Calibri"/>
          <w:i/>
        </w:rPr>
        <w:t xml:space="preserve">ühine </w:t>
      </w:r>
      <w:r>
        <w:rPr>
          <w:rFonts w:cs="Calibri"/>
          <w:i/>
        </w:rPr>
        <w:lastRenderedPageBreak/>
        <w:t>klassi nimekiri,</w:t>
      </w:r>
      <w:r>
        <w:rPr>
          <w:rFonts w:cs="Calibri"/>
        </w:rPr>
        <w:t xml:space="preserve"> milles peaks sisalduma nii riided-jalanõud (ilmastiku- ja keskkonnaolusid arvestades), ravimid-esmaabivahendid (igaühe eripära arvestades), ühine varustus (nt söögipausi pidamiseks vms), toiduained, isikut tõendav dokument jms. Ühiste söögipauside pidamisel koostatakse menüü, arvestades nii toidu tervislikkust, mitmekülgsust kui säilitustingimusi ning erivajadusi (nt allergia vms).</w:t>
      </w:r>
    </w:p>
    <w:p w:rsidR="00C265E7" w:rsidRDefault="00C265E7" w:rsidP="00C265E7">
      <w:pPr>
        <w:pStyle w:val="Loendilik"/>
        <w:numPr>
          <w:ilvl w:val="0"/>
          <w:numId w:val="2"/>
        </w:numPr>
        <w:spacing w:after="0"/>
        <w:rPr>
          <w:rFonts w:cs="Calibri"/>
        </w:rPr>
      </w:pPr>
      <w:r>
        <w:rPr>
          <w:rFonts w:cs="Calibri"/>
        </w:rPr>
        <w:t xml:space="preserve">Iga rühm koostab ka </w:t>
      </w:r>
      <w:r>
        <w:rPr>
          <w:rFonts w:cs="Calibri"/>
          <w:i/>
        </w:rPr>
        <w:t>nimekirja</w:t>
      </w:r>
      <w:r>
        <w:rPr>
          <w:rFonts w:cs="Calibri"/>
        </w:rPr>
        <w:t xml:space="preserve"> vajalikest </w:t>
      </w:r>
      <w:r>
        <w:rPr>
          <w:rFonts w:cs="Calibri"/>
          <w:i/>
        </w:rPr>
        <w:t>tegevustest</w:t>
      </w:r>
      <w:r>
        <w:rPr>
          <w:rFonts w:cs="Calibri"/>
        </w:rPr>
        <w:t xml:space="preserve">, mida on tarvis enne õppekäiku teha, tagamaks käigu ohutus (nt jalgrataste kasutamise puhul nn </w:t>
      </w:r>
      <w:proofErr w:type="spellStart"/>
      <w:r>
        <w:rPr>
          <w:rFonts w:cs="Calibri"/>
        </w:rPr>
        <w:t>check</w:t>
      </w:r>
      <w:proofErr w:type="spellEnd"/>
      <w:r>
        <w:rPr>
          <w:rFonts w:cs="Calibri"/>
        </w:rPr>
        <w:t xml:space="preserve">-list, kontrollimaks rataste seisukorda ja turvavarustuse olemasolu) ning vajalikest ühistest kokkulepetest ning reeglitest, mida tuleks kõigi turvalisuse nimel järgida (nt käitumine </w:t>
      </w:r>
      <w:proofErr w:type="spellStart"/>
      <w:r>
        <w:rPr>
          <w:rFonts w:cs="Calibri"/>
        </w:rPr>
        <w:t>ühistrandpordis</w:t>
      </w:r>
      <w:proofErr w:type="spellEnd"/>
      <w:r>
        <w:rPr>
          <w:rFonts w:cs="Calibri"/>
        </w:rPr>
        <w:t>, laagriplatsil jms).</w:t>
      </w:r>
    </w:p>
    <w:p w:rsidR="00C265E7" w:rsidRDefault="00C265E7" w:rsidP="00C265E7">
      <w:pPr>
        <w:pStyle w:val="Loendilik"/>
        <w:spacing w:after="0"/>
        <w:ind w:left="360"/>
        <w:rPr>
          <w:rFonts w:cs="Calibri"/>
        </w:rPr>
      </w:pPr>
    </w:p>
    <w:p w:rsidR="00C265E7" w:rsidRDefault="00C265E7" w:rsidP="00C265E7">
      <w:pPr>
        <w:pStyle w:val="Loendilik"/>
        <w:numPr>
          <w:ilvl w:val="1"/>
          <w:numId w:val="1"/>
        </w:numPr>
        <w:spacing w:after="0"/>
        <w:rPr>
          <w:rFonts w:cs="Calibri"/>
          <w:u w:val="single"/>
        </w:rPr>
      </w:pPr>
      <w:r>
        <w:rPr>
          <w:rFonts w:cs="Calibri"/>
          <w:u w:val="single"/>
        </w:rPr>
        <w:t>Õppekäigule minek.</w:t>
      </w:r>
    </w:p>
    <w:p w:rsidR="00C265E7" w:rsidRDefault="00C265E7" w:rsidP="00C265E7">
      <w:pPr>
        <w:pStyle w:val="Loendilik"/>
        <w:numPr>
          <w:ilvl w:val="0"/>
          <w:numId w:val="2"/>
        </w:numPr>
        <w:spacing w:after="0"/>
        <w:rPr>
          <w:rFonts w:cs="Calibri"/>
        </w:rPr>
      </w:pPr>
      <w:r>
        <w:rPr>
          <w:rFonts w:cs="Calibri"/>
        </w:rPr>
        <w:t xml:space="preserve">Igast rühmast </w:t>
      </w:r>
      <w:r>
        <w:rPr>
          <w:rFonts w:cs="Calibri"/>
          <w:i/>
        </w:rPr>
        <w:t>võtab</w:t>
      </w:r>
      <w:r>
        <w:rPr>
          <w:rFonts w:cs="Calibri"/>
        </w:rPr>
        <w:t xml:space="preserve"> keegi konkreetses </w:t>
      </w:r>
      <w:r>
        <w:rPr>
          <w:rFonts w:cs="Calibri"/>
          <w:i/>
        </w:rPr>
        <w:t>huvikohas giidi rolli</w:t>
      </w:r>
      <w:r>
        <w:rPr>
          <w:rFonts w:cs="Calibri"/>
        </w:rPr>
        <w:t xml:space="preserve"> ning annab kaasõpilastele ülevaate antud kohast ja võimalustest (praktiliste tegevusvõimaluste korral juhendab keegi tegevust).  </w:t>
      </w:r>
    </w:p>
    <w:p w:rsidR="00C265E7" w:rsidRDefault="00C265E7" w:rsidP="00C265E7">
      <w:pPr>
        <w:pStyle w:val="Loendilik"/>
        <w:numPr>
          <w:ilvl w:val="0"/>
          <w:numId w:val="2"/>
        </w:numPr>
        <w:spacing w:after="0"/>
        <w:rPr>
          <w:rFonts w:cs="Calibri"/>
        </w:rPr>
      </w:pPr>
      <w:r>
        <w:rPr>
          <w:rFonts w:cs="Calibri"/>
        </w:rPr>
        <w:t xml:space="preserve">Ühele õpilaste rühmale antakse ülesandeks </w:t>
      </w:r>
      <w:r>
        <w:rPr>
          <w:rFonts w:cs="Calibri"/>
          <w:i/>
        </w:rPr>
        <w:t>järgida terve reisi jooksul kaasõpilaste tervist toetavat ning turvalist käitumist</w:t>
      </w:r>
      <w:r>
        <w:rPr>
          <w:rFonts w:cs="Calibri"/>
        </w:rPr>
        <w:t>. Selleks tutvuvad nad enne reisi soovitustega tervislikuks ja turvaliseks käitumiseks ning annavad oma soovitused klassikaaslastele edasi enne vastavaid tegevusi, nt lõunasööki või rongi oodates, lõket tehes. Jälgitakse ka klassikaaslaste võimalikku uimastite (ka alkoholi) tarvitamist. Antud rühm on valmistanud ette ka juhised käitumiseks võimalike hädaolukordade/õnnetuste puhul.</w:t>
      </w:r>
    </w:p>
    <w:p w:rsidR="00C265E7" w:rsidRDefault="00C265E7" w:rsidP="00C265E7">
      <w:pPr>
        <w:pStyle w:val="Loendilik"/>
        <w:numPr>
          <w:ilvl w:val="0"/>
          <w:numId w:val="2"/>
        </w:numPr>
        <w:spacing w:after="0"/>
        <w:rPr>
          <w:rFonts w:cs="Calibri"/>
          <w:b/>
        </w:rPr>
      </w:pPr>
      <w:r>
        <w:rPr>
          <w:rFonts w:cs="Calibri"/>
        </w:rPr>
        <w:t xml:space="preserve">Õppekäigu osana </w:t>
      </w:r>
      <w:r>
        <w:rPr>
          <w:rFonts w:cs="Calibri"/>
          <w:i/>
        </w:rPr>
        <w:t>pildistavad õpilased objekte ja olukordi</w:t>
      </w:r>
      <w:r>
        <w:rPr>
          <w:rFonts w:cs="Calibri"/>
        </w:rPr>
        <w:t xml:space="preserve">, mis on kas potentsiaalselt või reaalselt ohtlikud, sh heaolu, tervist ja loodust kahjustavad. </w:t>
      </w:r>
    </w:p>
    <w:p w:rsidR="00C265E7" w:rsidRDefault="00C265E7" w:rsidP="00C265E7">
      <w:pPr>
        <w:pStyle w:val="Loendilik"/>
        <w:numPr>
          <w:ilvl w:val="0"/>
          <w:numId w:val="2"/>
        </w:numPr>
        <w:spacing w:after="0"/>
        <w:rPr>
          <w:rFonts w:cs="Calibri"/>
          <w:b/>
        </w:rPr>
      </w:pPr>
      <w:r>
        <w:rPr>
          <w:rFonts w:cs="Calibri"/>
        </w:rPr>
        <w:t xml:space="preserve">Paarid või grupid koostavad valitud fotode põhjal nt </w:t>
      </w:r>
      <w:r>
        <w:rPr>
          <w:rFonts w:cs="Calibri"/>
          <w:i/>
        </w:rPr>
        <w:t>PowerPoint esitluse</w:t>
      </w:r>
      <w:r>
        <w:rPr>
          <w:rFonts w:cs="Calibri"/>
        </w:rPr>
        <w:t>, mille käigus antakse kaasõpilastele ülesanne kirjeldada, kuidas fotol nähtu on või võib saada ohtlikuks, milles see oht seisneb, mida/keda kahjustab ning kuidas oleks saanud/saab seda vältida (käitudes tervist säästvalt).</w:t>
      </w:r>
    </w:p>
    <w:p w:rsidR="00C265E7" w:rsidRDefault="00C265E7" w:rsidP="00C265E7">
      <w:pPr>
        <w:pStyle w:val="Loendilik"/>
        <w:spacing w:after="0"/>
        <w:ind w:left="1110"/>
        <w:rPr>
          <w:rFonts w:cs="Calibri"/>
          <w:b/>
        </w:rPr>
      </w:pPr>
    </w:p>
    <w:p w:rsidR="00C265E7" w:rsidRDefault="00C265E7" w:rsidP="00C265E7">
      <w:pPr>
        <w:spacing w:after="0"/>
        <w:ind w:right="141"/>
        <w:jc w:val="both"/>
        <w:rPr>
          <w:rFonts w:cs="Calibri"/>
        </w:rPr>
      </w:pPr>
      <w:r>
        <w:rPr>
          <w:rFonts w:cs="Calibri"/>
          <w:b/>
        </w:rPr>
        <w:t>Õpitulemused.</w:t>
      </w:r>
      <w:r>
        <w:rPr>
          <w:rFonts w:cs="Calibri"/>
        </w:rPr>
        <w:t xml:space="preserve"> Kuna õppetegevustega saavutatavad õpitulemused erinevad vastavalt õppekäigu eripärale (matk, teatrikülastus või klassilõpureis), sihtkohale ning aastaajale, on siinkohal toodud välja üldised õpitulemused:</w:t>
      </w:r>
    </w:p>
    <w:p w:rsidR="00C265E7" w:rsidRDefault="00C265E7" w:rsidP="00C265E7">
      <w:pPr>
        <w:pStyle w:val="Loendilik"/>
        <w:numPr>
          <w:ilvl w:val="0"/>
          <w:numId w:val="2"/>
        </w:numPr>
        <w:spacing w:after="0"/>
        <w:rPr>
          <w:rFonts w:cs="Calibri"/>
        </w:rPr>
      </w:pPr>
      <w:r>
        <w:rPr>
          <w:rFonts w:cs="Calibri"/>
        </w:rPr>
        <w:t>Leiab ja kasutab tõenduspõhist informatsiooni tervisega ja turvalisusega seotud otsuste tegemiseks.</w:t>
      </w:r>
    </w:p>
    <w:p w:rsidR="00C265E7" w:rsidRDefault="00C265E7" w:rsidP="00C265E7">
      <w:pPr>
        <w:pStyle w:val="Loendilik"/>
        <w:numPr>
          <w:ilvl w:val="0"/>
          <w:numId w:val="2"/>
        </w:numPr>
        <w:spacing w:after="0"/>
        <w:rPr>
          <w:rFonts w:cs="Calibri"/>
        </w:rPr>
      </w:pPr>
      <w:r>
        <w:rPr>
          <w:rFonts w:cs="Calibri"/>
        </w:rPr>
        <w:t>Tunneb põhilisi ohuallikaid, ohuolukordi ja nende võimalikku tekkemehhanismi, eristab ohtlikke ja ohutuid olukordi.</w:t>
      </w:r>
    </w:p>
    <w:p w:rsidR="00C265E7" w:rsidRDefault="00C265E7" w:rsidP="00C265E7">
      <w:pPr>
        <w:pStyle w:val="Loendilik"/>
        <w:numPr>
          <w:ilvl w:val="0"/>
          <w:numId w:val="2"/>
        </w:numPr>
        <w:rPr>
          <w:rFonts w:cs="Calibri"/>
        </w:rPr>
      </w:pPr>
      <w:r>
        <w:rPr>
          <w:rFonts w:cs="Calibri"/>
        </w:rPr>
        <w:t>Tunneb turvalisust ja ohutust suurendavaid vahendeid (sh kaitsevahendeid) ja võimalusi.</w:t>
      </w:r>
    </w:p>
    <w:p w:rsidR="00C265E7" w:rsidRDefault="00C265E7" w:rsidP="00C265E7">
      <w:pPr>
        <w:pStyle w:val="Loendilik"/>
        <w:numPr>
          <w:ilvl w:val="0"/>
          <w:numId w:val="2"/>
        </w:numPr>
        <w:rPr>
          <w:rFonts w:cs="Calibri"/>
        </w:rPr>
      </w:pPr>
      <w:r>
        <w:rPr>
          <w:rFonts w:cs="Calibri"/>
        </w:rPr>
        <w:t>Analüüsib erinevate (isiklike, sotsiaalmajanduslike, kultuuriliste ja keskkonna jt) tegurite mõju tervisele ja turvalisusele.</w:t>
      </w:r>
    </w:p>
    <w:p w:rsidR="00C265E7" w:rsidRDefault="00C265E7" w:rsidP="00C265E7">
      <w:pPr>
        <w:pStyle w:val="Loendilik"/>
        <w:numPr>
          <w:ilvl w:val="0"/>
          <w:numId w:val="2"/>
        </w:numPr>
        <w:rPr>
          <w:rFonts w:cs="Calibri"/>
        </w:rPr>
      </w:pPr>
      <w:r>
        <w:rPr>
          <w:rFonts w:cs="Calibri"/>
        </w:rPr>
        <w:t>Seab tervise ja ohutusega seotud eesmärke ning analüüsib nende täitmist.</w:t>
      </w:r>
    </w:p>
    <w:p w:rsidR="00C265E7" w:rsidRDefault="00C265E7" w:rsidP="00C265E7">
      <w:pPr>
        <w:pStyle w:val="Loendilik"/>
        <w:numPr>
          <w:ilvl w:val="0"/>
          <w:numId w:val="2"/>
        </w:numPr>
        <w:rPr>
          <w:rFonts w:cs="Calibri"/>
        </w:rPr>
      </w:pPr>
      <w:r>
        <w:rPr>
          <w:rFonts w:cs="Calibri"/>
        </w:rPr>
        <w:t>Käitub tervist toetavalt, terviseriske ja ohte ennetavalt.</w:t>
      </w:r>
    </w:p>
    <w:p w:rsidR="00C265E7" w:rsidRDefault="00C265E7" w:rsidP="00C265E7">
      <w:pPr>
        <w:pStyle w:val="Loendilik"/>
        <w:numPr>
          <w:ilvl w:val="0"/>
          <w:numId w:val="2"/>
        </w:numPr>
        <w:rPr>
          <w:rFonts w:cs="Calibri"/>
        </w:rPr>
      </w:pPr>
      <w:r>
        <w:rPr>
          <w:rFonts w:cs="Calibri"/>
        </w:rPr>
        <w:t>Kasutab turvalisust ja ohutust suurendavaid vahendeid.</w:t>
      </w:r>
    </w:p>
    <w:p w:rsidR="00C265E7" w:rsidRDefault="00C265E7" w:rsidP="00C265E7">
      <w:pPr>
        <w:pStyle w:val="Loendilik"/>
        <w:numPr>
          <w:ilvl w:val="0"/>
          <w:numId w:val="2"/>
        </w:numPr>
        <w:rPr>
          <w:rFonts w:cs="Calibri"/>
        </w:rPr>
      </w:pPr>
      <w:r>
        <w:rPr>
          <w:rFonts w:cs="Calibri"/>
        </w:rPr>
        <w:t>Rakendab teadmisi, enesekohaseid ja sotsiaalseid oskuseid tervise, ohutuse ja turvalisuse suurendamiseks.</w:t>
      </w:r>
    </w:p>
    <w:p w:rsidR="00C265E7" w:rsidRDefault="00C265E7" w:rsidP="00C265E7">
      <w:pPr>
        <w:pStyle w:val="Loendilik"/>
        <w:numPr>
          <w:ilvl w:val="0"/>
          <w:numId w:val="2"/>
        </w:numPr>
        <w:rPr>
          <w:rFonts w:cs="Calibri"/>
        </w:rPr>
      </w:pPr>
      <w:r>
        <w:rPr>
          <w:rFonts w:cs="Calibri"/>
        </w:rPr>
        <w:t>Märkab ja analüüsib ohuallikaid ja ohuolukordi ning hindab enda ja teiste käitumise võimalikke tagajärgi.</w:t>
      </w:r>
    </w:p>
    <w:p w:rsidR="00C265E7" w:rsidRDefault="00C265E7" w:rsidP="00C265E7">
      <w:pPr>
        <w:pStyle w:val="Loendilik"/>
        <w:numPr>
          <w:ilvl w:val="0"/>
          <w:numId w:val="2"/>
        </w:numPr>
        <w:rPr>
          <w:rFonts w:cs="Calibri"/>
        </w:rPr>
      </w:pPr>
      <w:r>
        <w:rPr>
          <w:rFonts w:cs="Calibri"/>
        </w:rPr>
        <w:t>Tegutseb ennast ohtu seadmata vastavalt ohuolukorrale.</w:t>
      </w:r>
    </w:p>
    <w:p w:rsidR="00C265E7" w:rsidRDefault="00C265E7" w:rsidP="00C265E7">
      <w:pPr>
        <w:pStyle w:val="Loendilik"/>
        <w:numPr>
          <w:ilvl w:val="0"/>
          <w:numId w:val="2"/>
        </w:numPr>
        <w:rPr>
          <w:rFonts w:cs="Calibri"/>
        </w:rPr>
      </w:pPr>
      <w:r>
        <w:rPr>
          <w:rFonts w:cs="Calibri"/>
        </w:rPr>
        <w:t>Oskab analüüsida tervise, ohutuse ja turvalisusega seotud käitumist ja selle tagajärgi.</w:t>
      </w:r>
    </w:p>
    <w:p w:rsidR="00C265E7" w:rsidRDefault="00C265E7" w:rsidP="00C265E7">
      <w:pPr>
        <w:pStyle w:val="Loendilik"/>
        <w:numPr>
          <w:ilvl w:val="0"/>
          <w:numId w:val="2"/>
        </w:numPr>
        <w:rPr>
          <w:rFonts w:cs="Calibri"/>
        </w:rPr>
      </w:pPr>
      <w:r>
        <w:rPr>
          <w:rFonts w:cs="Calibri"/>
        </w:rPr>
        <w:lastRenderedPageBreak/>
        <w:t>Märkab ja annab esmast abi ennast ohtu seadmata.</w:t>
      </w:r>
    </w:p>
    <w:p w:rsidR="00C265E7" w:rsidRDefault="00C265E7" w:rsidP="00C265E7">
      <w:pPr>
        <w:pStyle w:val="Loendilik"/>
        <w:numPr>
          <w:ilvl w:val="0"/>
          <w:numId w:val="2"/>
        </w:numPr>
        <w:rPr>
          <w:rFonts w:cs="Calibri"/>
        </w:rPr>
      </w:pPr>
      <w:r>
        <w:rPr>
          <w:rFonts w:cs="Calibri"/>
        </w:rPr>
        <w:t>Julgeb ja oskab erinevates ohuolukordades (liiklus-, vee- või tuleõnnetuse või terviseprobleemi korral, lõhkeaine leidmisel, hädaolukorras jne) abi kutsuda.</w:t>
      </w:r>
    </w:p>
    <w:p w:rsidR="00C265E7" w:rsidRDefault="00C265E7" w:rsidP="00C265E7">
      <w:pPr>
        <w:pStyle w:val="Loendilik"/>
        <w:numPr>
          <w:ilvl w:val="0"/>
          <w:numId w:val="2"/>
        </w:numPr>
        <w:rPr>
          <w:rFonts w:cs="Calibri"/>
        </w:rPr>
      </w:pPr>
      <w:r>
        <w:rPr>
          <w:rFonts w:cs="Calibri"/>
        </w:rPr>
        <w:t>Julgeb ja oskab tervise, ohutuse ja turvalisusega seotud küsimustes pöörduda usaldusväärse täiskasvanu poole.</w:t>
      </w:r>
    </w:p>
    <w:p w:rsidR="00C265E7" w:rsidRDefault="00C265E7" w:rsidP="00C265E7">
      <w:pPr>
        <w:pStyle w:val="Loendilik"/>
        <w:numPr>
          <w:ilvl w:val="0"/>
          <w:numId w:val="2"/>
        </w:numPr>
        <w:rPr>
          <w:rFonts w:cs="Calibri"/>
        </w:rPr>
      </w:pPr>
      <w:r>
        <w:rPr>
          <w:rFonts w:cs="Calibri"/>
        </w:rPr>
        <w:t>Väärtustab enda ja teiste tervist, ohutust ja turvalisus.</w:t>
      </w:r>
    </w:p>
    <w:p w:rsidR="00C265E7" w:rsidRDefault="00C265E7" w:rsidP="00C265E7">
      <w:pPr>
        <w:pStyle w:val="Loendilik"/>
        <w:numPr>
          <w:ilvl w:val="0"/>
          <w:numId w:val="2"/>
        </w:numPr>
        <w:rPr>
          <w:rFonts w:cs="Calibri"/>
        </w:rPr>
      </w:pPr>
      <w:r>
        <w:rPr>
          <w:rFonts w:cs="Calibri"/>
        </w:rPr>
        <w:t>Käitub hoolivalt ja lugupidavalt enda, teiste ning ümbritseva keskkonna suhtes.</w:t>
      </w:r>
    </w:p>
    <w:p w:rsidR="00C265E7" w:rsidRDefault="00C265E7" w:rsidP="00C265E7">
      <w:pPr>
        <w:pStyle w:val="Loendilik"/>
        <w:numPr>
          <w:ilvl w:val="0"/>
          <w:numId w:val="2"/>
        </w:numPr>
        <w:rPr>
          <w:rFonts w:cs="Calibri"/>
        </w:rPr>
      </w:pPr>
      <w:r>
        <w:rPr>
          <w:rFonts w:cs="Calibri"/>
        </w:rPr>
        <w:t>Aktsepteerib ja järgib üldtunnustatud reegleid.</w:t>
      </w:r>
    </w:p>
    <w:p w:rsidR="00C265E7" w:rsidRDefault="00C265E7" w:rsidP="00C265E7">
      <w:pPr>
        <w:pStyle w:val="Loendilik"/>
        <w:numPr>
          <w:ilvl w:val="0"/>
          <w:numId w:val="2"/>
        </w:numPr>
        <w:rPr>
          <w:rFonts w:cs="Calibri"/>
        </w:rPr>
      </w:pPr>
      <w:r>
        <w:rPr>
          <w:rFonts w:cs="Calibri"/>
        </w:rPr>
        <w:t>Loob tervist toetavat ja turvalist keskkonda ja on oma käitumisega eeskujuks.</w:t>
      </w:r>
    </w:p>
    <w:p w:rsidR="00C265E7" w:rsidRDefault="00C265E7" w:rsidP="00C265E7">
      <w:pPr>
        <w:spacing w:after="0"/>
        <w:ind w:right="141"/>
        <w:jc w:val="both"/>
        <w:rPr>
          <w:rFonts w:cs="Calibri"/>
        </w:rPr>
      </w:pPr>
    </w:p>
    <w:p w:rsidR="00C265E7" w:rsidRDefault="00C265E7" w:rsidP="00C265E7">
      <w:pPr>
        <w:ind w:right="141"/>
        <w:jc w:val="both"/>
        <w:rPr>
          <w:rFonts w:cs="Calibri"/>
        </w:rPr>
      </w:pPr>
      <w:proofErr w:type="spellStart"/>
      <w:r w:rsidRPr="008E6DA2">
        <w:rPr>
          <w:rFonts w:cs="Calibri"/>
          <w:b/>
        </w:rPr>
        <w:t>Lõiming</w:t>
      </w:r>
      <w:proofErr w:type="spellEnd"/>
      <w:r>
        <w:rPr>
          <w:rFonts w:cs="Calibri"/>
        </w:rPr>
        <w:t xml:space="preserve"> </w:t>
      </w:r>
    </w:p>
    <w:p w:rsidR="00C265E7" w:rsidRDefault="00C265E7" w:rsidP="00C265E7">
      <w:pPr>
        <w:numPr>
          <w:ilvl w:val="0"/>
          <w:numId w:val="4"/>
        </w:numPr>
        <w:spacing w:after="0"/>
        <w:ind w:right="141"/>
        <w:jc w:val="both"/>
        <w:rPr>
          <w:rFonts w:cs="Calibri"/>
        </w:rPr>
      </w:pPr>
      <w:r w:rsidRPr="008E6DA2">
        <w:rPr>
          <w:rFonts w:cs="Calibri"/>
        </w:rPr>
        <w:t>Ühiskonnaõpetus: tunneb riske, oskab vältida ohtusid ja teab, kust otsida abi; analüüsib kodanikuühiskonnas tegutsemise võimalusi ja probleeme ning pakub lahendusi;</w:t>
      </w:r>
    </w:p>
    <w:p w:rsidR="00C265E7" w:rsidRDefault="00C265E7" w:rsidP="00C265E7">
      <w:pPr>
        <w:numPr>
          <w:ilvl w:val="0"/>
          <w:numId w:val="4"/>
        </w:numPr>
        <w:spacing w:after="0"/>
        <w:ind w:right="141"/>
        <w:jc w:val="both"/>
        <w:rPr>
          <w:rFonts w:cs="Calibri"/>
        </w:rPr>
      </w:pPr>
      <w:r w:rsidRPr="008E6DA2">
        <w:rPr>
          <w:rFonts w:cs="Calibri"/>
        </w:rPr>
        <w:t>Inimeseõpetus: kirjeldab ja selgitab levinumate riskikäitumiste ärahoidmise ja neisse sekkumise võimalusi indiviidi ja rühma tasandil, lähtudes igapäevaelust, ning teadvustab ennetamise ja sekkumise võimalusi ühiskonna tasandil;</w:t>
      </w:r>
    </w:p>
    <w:p w:rsidR="00C265E7" w:rsidRDefault="00C265E7" w:rsidP="00C265E7">
      <w:pPr>
        <w:numPr>
          <w:ilvl w:val="0"/>
          <w:numId w:val="4"/>
        </w:numPr>
        <w:spacing w:after="0"/>
        <w:ind w:right="141"/>
        <w:jc w:val="both"/>
        <w:rPr>
          <w:rFonts w:cs="Calibri"/>
        </w:rPr>
      </w:pPr>
      <w:r>
        <w:rPr>
          <w:rFonts w:cs="Calibri"/>
        </w:rPr>
        <w:t xml:space="preserve">Eesti keel: </w:t>
      </w:r>
      <w:r w:rsidRPr="008E6DA2">
        <w:rPr>
          <w:rFonts w:cs="Calibri"/>
        </w:rPr>
        <w:t>oskab suuliselt esineda (tervitab, võtab sõna, koostab ning peab lühikese ettekande ja kõne); seostab oma kirjutise ja esinemise sündmuse või toimingu eesmärgiga, vahendab kuuldud ja loetud tekste sobiva pikkuse ja täpsusega, viidates allikale</w:t>
      </w:r>
      <w:r>
        <w:rPr>
          <w:rFonts w:cs="Calibri"/>
        </w:rPr>
        <w:t>;</w:t>
      </w:r>
    </w:p>
    <w:p w:rsidR="00C265E7" w:rsidRDefault="00C265E7" w:rsidP="00C265E7">
      <w:pPr>
        <w:numPr>
          <w:ilvl w:val="0"/>
          <w:numId w:val="4"/>
        </w:numPr>
        <w:spacing w:after="0"/>
        <w:ind w:right="141"/>
        <w:jc w:val="both"/>
        <w:rPr>
          <w:rFonts w:cs="Calibri"/>
        </w:rPr>
      </w:pPr>
      <w:r>
        <w:rPr>
          <w:rFonts w:cs="Calibri"/>
        </w:rPr>
        <w:t xml:space="preserve">Geograafia: </w:t>
      </w:r>
      <w:r w:rsidRPr="008E6DA2">
        <w:rPr>
          <w:rFonts w:cs="Calibri"/>
        </w:rPr>
        <w:t>kasutab trüki- ja digitaalseid kaarte, tabeleid, graafikuid, diagramme, jooniseid, pilte ja tekste, et leida infot, kirjeldada protsesse ja nähtusi, leida nendevahel</w:t>
      </w:r>
      <w:r>
        <w:rPr>
          <w:rFonts w:cs="Calibri"/>
        </w:rPr>
        <w:t xml:space="preserve">isi seoseid ning teha järeldusi; </w:t>
      </w:r>
      <w:r w:rsidRPr="008E6DA2">
        <w:rPr>
          <w:rFonts w:cs="Calibri"/>
        </w:rPr>
        <w:t>leiab vajaliku kaardi teatmeteostest või internetist ning kasu</w:t>
      </w:r>
      <w:r>
        <w:rPr>
          <w:rFonts w:cs="Calibri"/>
        </w:rPr>
        <w:t>tab atlase kohanimede registrit.</w:t>
      </w:r>
    </w:p>
    <w:p w:rsidR="00C265E7" w:rsidRPr="008E6DA2" w:rsidRDefault="00C265E7" w:rsidP="00C265E7">
      <w:pPr>
        <w:spacing w:after="0"/>
        <w:ind w:left="720" w:right="141"/>
        <w:jc w:val="both"/>
        <w:rPr>
          <w:rFonts w:cs="Calibri"/>
        </w:rPr>
      </w:pPr>
    </w:p>
    <w:p w:rsidR="00C265E7" w:rsidRDefault="00C265E7" w:rsidP="00C265E7">
      <w:pPr>
        <w:ind w:right="141"/>
        <w:jc w:val="both"/>
        <w:rPr>
          <w:rFonts w:cs="Calibri"/>
        </w:rPr>
      </w:pPr>
      <w:r>
        <w:rPr>
          <w:rFonts w:cs="Calibri"/>
          <w:b/>
        </w:rPr>
        <w:t>Hindamine/tagasiside andmine</w:t>
      </w:r>
    </w:p>
    <w:p w:rsidR="00C265E7" w:rsidRDefault="00C265E7" w:rsidP="00C265E7">
      <w:pPr>
        <w:pStyle w:val="Loendilik"/>
        <w:numPr>
          <w:ilvl w:val="0"/>
          <w:numId w:val="3"/>
        </w:numPr>
        <w:ind w:right="141"/>
        <w:jc w:val="both"/>
        <w:rPr>
          <w:rFonts w:cs="Calibri"/>
        </w:rPr>
      </w:pPr>
      <w:r>
        <w:rPr>
          <w:rFonts w:cs="Calibri"/>
        </w:rPr>
        <w:t>Õpilased hindavad rühmade panust õppekäigu huvitavaks tegemisel ja korraldamisel (ettekanded huvikohtades, praktilised tegevused, soovituste andmine jne);</w:t>
      </w:r>
    </w:p>
    <w:p w:rsidR="00C265E7" w:rsidRDefault="00C265E7" w:rsidP="00C265E7">
      <w:pPr>
        <w:pStyle w:val="Loendilik"/>
        <w:numPr>
          <w:ilvl w:val="0"/>
          <w:numId w:val="3"/>
        </w:numPr>
        <w:spacing w:after="160"/>
        <w:ind w:right="141"/>
        <w:jc w:val="both"/>
        <w:rPr>
          <w:rFonts w:cs="Calibri"/>
          <w:b/>
          <w:sz w:val="28"/>
          <w:szCs w:val="28"/>
        </w:rPr>
      </w:pPr>
      <w:r>
        <w:rPr>
          <w:rFonts w:cs="Calibri"/>
        </w:rPr>
        <w:t>Õpetaja hindab õppekäigul tehtud fotode põhjal valminud esitlusi ning õpilaste ohtude märkamise oskust/põhjendamist esitluse põhjal.</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37ED"/>
    <w:multiLevelType w:val="hybridMultilevel"/>
    <w:tmpl w:val="0024B084"/>
    <w:lvl w:ilvl="0" w:tplc="15047D6C">
      <w:start w:val="3"/>
      <w:numFmt w:val="bullet"/>
      <w:lvlText w:val="-"/>
      <w:lvlJc w:val="left"/>
      <w:pPr>
        <w:ind w:left="720" w:hanging="360"/>
      </w:pPr>
      <w:rPr>
        <w:rFonts w:ascii="Calibri" w:eastAsia="Times New Roman" w:hAnsi="Calibri" w:cs="Calibri" w:hint="default"/>
        <w:i/>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1AA71F3D"/>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072D8"/>
    <w:multiLevelType w:val="hybridMultilevel"/>
    <w:tmpl w:val="34282B1A"/>
    <w:lvl w:ilvl="0" w:tplc="7FFFFFFF">
      <w:numFmt w:val="bullet"/>
      <w:lvlText w:val="-"/>
      <w:lvlJc w:val="left"/>
      <w:pPr>
        <w:ind w:left="1110" w:hanging="360"/>
      </w:pPr>
      <w:rPr>
        <w:rFonts w:ascii="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9652E41"/>
    <w:multiLevelType w:val="hybridMultilevel"/>
    <w:tmpl w:val="32C4D13C"/>
    <w:lvl w:ilvl="0" w:tplc="62C206CA">
      <w:numFmt w:val="bullet"/>
      <w:lvlText w:val="-"/>
      <w:lvlJc w:val="left"/>
      <w:pPr>
        <w:ind w:left="720" w:hanging="360"/>
      </w:pPr>
      <w:rPr>
        <w:rFonts w:ascii="Calibri" w:hAnsi="Calibri"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627743FB"/>
    <w:multiLevelType w:val="hybridMultilevel"/>
    <w:tmpl w:val="7E945BA6"/>
    <w:lvl w:ilvl="0" w:tplc="7FFFFFFF">
      <w:numFmt w:val="bullet"/>
      <w:lvlText w:val="-"/>
      <w:lvlJc w:val="left"/>
      <w:pPr>
        <w:ind w:left="360" w:hanging="360"/>
      </w:pPr>
      <w:rPr>
        <w:rFonts w:ascii="Calibri" w:hAnsi="Calibri" w:cs="Calibri" w:hint="default"/>
      </w:rPr>
    </w:lvl>
    <w:lvl w:ilvl="1" w:tplc="04250003" w:tentative="1">
      <w:start w:val="1"/>
      <w:numFmt w:val="bullet"/>
      <w:lvlText w:val="o"/>
      <w:lvlJc w:val="left"/>
      <w:pPr>
        <w:ind w:left="690" w:hanging="360"/>
      </w:pPr>
      <w:rPr>
        <w:rFonts w:ascii="Courier New" w:hAnsi="Courier New" w:cs="Courier New" w:hint="default"/>
      </w:rPr>
    </w:lvl>
    <w:lvl w:ilvl="2" w:tplc="04250005" w:tentative="1">
      <w:start w:val="1"/>
      <w:numFmt w:val="bullet"/>
      <w:lvlText w:val=""/>
      <w:lvlJc w:val="left"/>
      <w:pPr>
        <w:ind w:left="1410" w:hanging="360"/>
      </w:pPr>
      <w:rPr>
        <w:rFonts w:ascii="Wingdings" w:hAnsi="Wingdings" w:hint="default"/>
      </w:rPr>
    </w:lvl>
    <w:lvl w:ilvl="3" w:tplc="04250001" w:tentative="1">
      <w:start w:val="1"/>
      <w:numFmt w:val="bullet"/>
      <w:lvlText w:val=""/>
      <w:lvlJc w:val="left"/>
      <w:pPr>
        <w:ind w:left="2130" w:hanging="360"/>
      </w:pPr>
      <w:rPr>
        <w:rFonts w:ascii="Symbol" w:hAnsi="Symbol" w:hint="default"/>
      </w:rPr>
    </w:lvl>
    <w:lvl w:ilvl="4" w:tplc="04250003" w:tentative="1">
      <w:start w:val="1"/>
      <w:numFmt w:val="bullet"/>
      <w:lvlText w:val="o"/>
      <w:lvlJc w:val="left"/>
      <w:pPr>
        <w:ind w:left="2850" w:hanging="360"/>
      </w:pPr>
      <w:rPr>
        <w:rFonts w:ascii="Courier New" w:hAnsi="Courier New" w:cs="Courier New" w:hint="default"/>
      </w:rPr>
    </w:lvl>
    <w:lvl w:ilvl="5" w:tplc="04250005" w:tentative="1">
      <w:start w:val="1"/>
      <w:numFmt w:val="bullet"/>
      <w:lvlText w:val=""/>
      <w:lvlJc w:val="left"/>
      <w:pPr>
        <w:ind w:left="3570" w:hanging="360"/>
      </w:pPr>
      <w:rPr>
        <w:rFonts w:ascii="Wingdings" w:hAnsi="Wingdings" w:hint="default"/>
      </w:rPr>
    </w:lvl>
    <w:lvl w:ilvl="6" w:tplc="04250001" w:tentative="1">
      <w:start w:val="1"/>
      <w:numFmt w:val="bullet"/>
      <w:lvlText w:val=""/>
      <w:lvlJc w:val="left"/>
      <w:pPr>
        <w:ind w:left="4290" w:hanging="360"/>
      </w:pPr>
      <w:rPr>
        <w:rFonts w:ascii="Symbol" w:hAnsi="Symbol" w:hint="default"/>
      </w:rPr>
    </w:lvl>
    <w:lvl w:ilvl="7" w:tplc="04250003" w:tentative="1">
      <w:start w:val="1"/>
      <w:numFmt w:val="bullet"/>
      <w:lvlText w:val="o"/>
      <w:lvlJc w:val="left"/>
      <w:pPr>
        <w:ind w:left="5010" w:hanging="360"/>
      </w:pPr>
      <w:rPr>
        <w:rFonts w:ascii="Courier New" w:hAnsi="Courier New" w:cs="Courier New" w:hint="default"/>
      </w:rPr>
    </w:lvl>
    <w:lvl w:ilvl="8" w:tplc="04250005" w:tentative="1">
      <w:start w:val="1"/>
      <w:numFmt w:val="bullet"/>
      <w:lvlText w:val=""/>
      <w:lvlJc w:val="left"/>
      <w:pPr>
        <w:ind w:left="573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E7"/>
    <w:rsid w:val="001070B2"/>
    <w:rsid w:val="007F6D69"/>
    <w:rsid w:val="00C265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3657"/>
  <w15:chartTrackingRefBased/>
  <w15:docId w15:val="{FDC1AEF8-68F0-43FE-9DA4-368C71A8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265E7"/>
    <w:rPr>
      <w:rFonts w:ascii="Calibri" w:eastAsia="Calibri" w:hAnsi="Calibri" w:cs="Times New Roman"/>
    </w:rPr>
  </w:style>
  <w:style w:type="paragraph" w:styleId="Pealkiri2">
    <w:name w:val="heading 2"/>
    <w:basedOn w:val="Normaallaad"/>
    <w:next w:val="Normaallaad"/>
    <w:link w:val="Pealkiri2Mrk"/>
    <w:qFormat/>
    <w:rsid w:val="00C265E7"/>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C265E7"/>
    <w:rPr>
      <w:rFonts w:asciiTheme="majorHAnsi" w:eastAsiaTheme="majorEastAsia" w:hAnsiTheme="majorHAnsi" w:cstheme="majorBidi"/>
      <w:b/>
      <w:bCs/>
      <w:color w:val="4F81BD"/>
      <w:sz w:val="26"/>
      <w:szCs w:val="26"/>
    </w:rPr>
  </w:style>
  <w:style w:type="paragraph" w:styleId="Loendilik">
    <w:name w:val="List Paragraph"/>
    <w:basedOn w:val="Normaallaad"/>
    <w:uiPriority w:val="34"/>
    <w:qFormat/>
    <w:rsid w:val="00C265E7"/>
    <w:pPr>
      <w:ind w:left="720"/>
      <w:contextualSpacing/>
    </w:pPr>
  </w:style>
  <w:style w:type="character" w:styleId="Hperlink">
    <w:name w:val="Hyperlink"/>
    <w:basedOn w:val="Liguvaikefont"/>
    <w:uiPriority w:val="99"/>
    <w:rsid w:val="00C26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9037</Characters>
  <Application>Microsoft Office Word</Application>
  <DocSecurity>0</DocSecurity>
  <Lines>75</Lines>
  <Paragraphs>21</Paragraphs>
  <ScaleCrop>false</ScaleCrop>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2017-11-28T13:40:00Z</dcterms:created>
  <dcterms:modified xsi:type="dcterms:W3CDTF">2017-11-28T14:04:00Z</dcterms:modified>
</cp:coreProperties>
</file>