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B17" w:rsidRPr="00A804BB" w:rsidRDefault="007F4B17" w:rsidP="007F4B17">
      <w:pPr>
        <w:pStyle w:val="Pealkiri3"/>
        <w:rPr>
          <w:rFonts w:asciiTheme="minorHAnsi" w:hAnsiTheme="minorHAnsi" w:cstheme="minorHAnsi"/>
          <w:b/>
          <w:sz w:val="26"/>
          <w:szCs w:val="26"/>
        </w:rPr>
      </w:pPr>
      <w:r w:rsidRPr="00A804BB">
        <w:rPr>
          <w:rFonts w:asciiTheme="minorHAnsi" w:hAnsiTheme="minorHAnsi" w:cstheme="minorHAnsi"/>
          <w:b/>
          <w:sz w:val="26"/>
          <w:szCs w:val="26"/>
        </w:rPr>
        <w:t>Ohud ja riskid jalgrattaga liiklemisel</w:t>
      </w:r>
    </w:p>
    <w:p w:rsidR="007F4B17" w:rsidRDefault="007F4B17" w:rsidP="007F4B17">
      <w:pPr>
        <w:spacing w:after="0"/>
        <w:rPr>
          <w:b/>
        </w:rPr>
      </w:pPr>
      <w:r>
        <w:rPr>
          <w:b/>
        </w:rPr>
        <w:t xml:space="preserve">(Ülle </w:t>
      </w:r>
      <w:proofErr w:type="spellStart"/>
      <w:r>
        <w:rPr>
          <w:b/>
        </w:rPr>
        <w:t>Närska</w:t>
      </w:r>
      <w:proofErr w:type="spellEnd"/>
      <w:r>
        <w:rPr>
          <w:b/>
        </w:rPr>
        <w:t xml:space="preserve"> ja Ulve Pedastik)</w:t>
      </w:r>
    </w:p>
    <w:p w:rsidR="007F4B17" w:rsidRDefault="007F4B17" w:rsidP="007F4B17">
      <w:pPr>
        <w:pStyle w:val="gmail-msolistparagraph"/>
        <w:spacing w:after="0" w:afterAutospacing="0" w:line="276" w:lineRule="auto"/>
        <w:jc w:val="both"/>
        <w:rPr>
          <w:rFonts w:asciiTheme="minorHAnsi" w:hAnsiTheme="minorHAnsi" w:cstheme="minorHAnsi"/>
          <w:sz w:val="22"/>
          <w:szCs w:val="22"/>
        </w:rPr>
      </w:pPr>
      <w:r>
        <w:rPr>
          <w:rFonts w:asciiTheme="minorHAnsi" w:hAnsiTheme="minorHAnsi" w:cstheme="minorHAnsi"/>
          <w:b/>
          <w:bCs/>
          <w:sz w:val="22"/>
          <w:szCs w:val="22"/>
        </w:rPr>
        <w:t>Taustainfo</w:t>
      </w:r>
    </w:p>
    <w:p w:rsidR="007F4B17" w:rsidRDefault="007F4B17" w:rsidP="007F4B17">
      <w:pPr>
        <w:pStyle w:val="gmail-msolistparagraph"/>
        <w:spacing w:after="0" w:afterAutospacing="0" w:line="276" w:lineRule="auto"/>
        <w:jc w:val="both"/>
        <w:rPr>
          <w:rFonts w:asciiTheme="minorHAnsi" w:hAnsiTheme="minorHAnsi" w:cstheme="minorHAnsi"/>
          <w:sz w:val="22"/>
          <w:szCs w:val="22"/>
        </w:rPr>
      </w:pPr>
      <w:bookmarkStart w:id="0" w:name="raudteeõnnetused_vs_maanteeõnnetused"/>
      <w:r>
        <w:rPr>
          <w:rFonts w:asciiTheme="minorHAnsi" w:hAnsiTheme="minorHAnsi" w:cstheme="minorHAnsi"/>
          <w:sz w:val="22"/>
          <w:szCs w:val="22"/>
        </w:rPr>
        <w:t>Ligikaudu pooled kannatada saanud jalgratturid satuvad õnnetusse suurtes linnades (Tallinn, Tartu, Pärnu, Narva). Kõige sagedamini juhtuvad noorte jalgratturitega õnnetused sõidutee ületamisel ehk ülekäigurajal autole ette või küljelt sisse sõitmine. Rattal sõites ületavad reguleerimata ülekäigurada sagedamini just nimelt noored. Kui ülekäigurada läheb üle sõidutee, millel mootorsõidukijuht sõidab otse (ei lõpeta pööret), siis jalgratturil pole eesõigust. Tegemist on jalakäijate ülekäigurajaga ja autojuhi kiirus peab võimaldama vajadusel peatuda ja jalakäija üle tee lasta. Jalgrattur lähenedes</w:t>
      </w:r>
      <w:r w:rsidR="0068408E">
        <w:rPr>
          <w:rFonts w:asciiTheme="minorHAnsi" w:hAnsiTheme="minorHAnsi" w:cstheme="minorHAnsi"/>
          <w:sz w:val="22"/>
          <w:szCs w:val="22"/>
        </w:rPr>
        <w:t xml:space="preserve"> ülekäigurajale suure kiirusega</w:t>
      </w:r>
      <w:r>
        <w:rPr>
          <w:rFonts w:asciiTheme="minorHAnsi" w:hAnsiTheme="minorHAnsi" w:cstheme="minorHAnsi"/>
          <w:sz w:val="22"/>
          <w:szCs w:val="22"/>
        </w:rPr>
        <w:t xml:space="preserve"> on sõidukijuhil väga raske teda õigel ajal märgata ja õnnetust vältida. Teised peamised liiklusõnnetusse sat</w:t>
      </w:r>
      <w:r w:rsidR="0068408E">
        <w:rPr>
          <w:rFonts w:asciiTheme="minorHAnsi" w:hAnsiTheme="minorHAnsi" w:cstheme="minorHAnsi"/>
          <w:sz w:val="22"/>
          <w:szCs w:val="22"/>
        </w:rPr>
        <w:t>t</w:t>
      </w:r>
      <w:r>
        <w:rPr>
          <w:rFonts w:asciiTheme="minorHAnsi" w:hAnsiTheme="minorHAnsi" w:cstheme="minorHAnsi"/>
          <w:sz w:val="22"/>
          <w:szCs w:val="22"/>
        </w:rPr>
        <w:t>umise põhjused noortel jalgratturitel on vasak- või tagasipöörde sooritamine veendumata selle manöövri ohutuses, ei arvesta eriliigiliste teede ristmikul peateel sõitvate sõidukite eesõigust või ei tunta liiklusreegleid ja enda  mitte</w:t>
      </w:r>
      <w:r w:rsidR="0068408E">
        <w:rPr>
          <w:rFonts w:asciiTheme="minorHAnsi" w:hAnsiTheme="minorHAnsi" w:cstheme="minorHAnsi"/>
          <w:sz w:val="22"/>
          <w:szCs w:val="22"/>
        </w:rPr>
        <w:t xml:space="preserve"> nähtavaks tegemine, seda eriti </w:t>
      </w:r>
      <w:r>
        <w:rPr>
          <w:rFonts w:asciiTheme="minorHAnsi" w:hAnsiTheme="minorHAnsi" w:cstheme="minorHAnsi"/>
          <w:sz w:val="22"/>
          <w:szCs w:val="22"/>
        </w:rPr>
        <w:t>hämaras ja pimeda ajal sõites. Samuti on probleemiks kõrvaliste tegevustega tegelemine nagu mobiiltelefoni kasutamine v</w:t>
      </w:r>
      <w:r w:rsidR="0068408E">
        <w:rPr>
          <w:rFonts w:asciiTheme="minorHAnsi" w:hAnsiTheme="minorHAnsi" w:cstheme="minorHAnsi"/>
          <w:sz w:val="22"/>
          <w:szCs w:val="22"/>
        </w:rPr>
        <w:t>õi muusika ja raadioprogrammide</w:t>
      </w:r>
      <w:r>
        <w:rPr>
          <w:rFonts w:asciiTheme="minorHAnsi" w:hAnsiTheme="minorHAnsi" w:cstheme="minorHAnsi"/>
          <w:sz w:val="22"/>
          <w:szCs w:val="22"/>
        </w:rPr>
        <w:t xml:space="preserve"> kuulamine jalgrattaga sõites.</w:t>
      </w:r>
    </w:p>
    <w:p w:rsidR="007F4B17" w:rsidRDefault="007F4B17" w:rsidP="007F4B17">
      <w:pPr>
        <w:pStyle w:val="Kommentaaritekst"/>
        <w:spacing w:after="0" w:line="276" w:lineRule="auto"/>
        <w:jc w:val="both"/>
        <w:rPr>
          <w:rFonts w:eastAsia="Calibri" w:cstheme="minorHAnsi"/>
          <w:sz w:val="22"/>
          <w:szCs w:val="22"/>
        </w:rPr>
      </w:pPr>
    </w:p>
    <w:p w:rsidR="007F4B17" w:rsidRDefault="007F4B17" w:rsidP="007F4B17">
      <w:pPr>
        <w:pStyle w:val="Kommentaaritekst"/>
        <w:spacing w:after="0" w:line="276" w:lineRule="auto"/>
        <w:jc w:val="both"/>
        <w:rPr>
          <w:rFonts w:eastAsia="Calibri" w:cstheme="minorHAnsi"/>
          <w:sz w:val="22"/>
          <w:szCs w:val="22"/>
        </w:rPr>
      </w:pPr>
      <w:r>
        <w:rPr>
          <w:rFonts w:eastAsia="Calibri" w:cstheme="minorHAnsi"/>
          <w:sz w:val="22"/>
          <w:szCs w:val="22"/>
        </w:rPr>
        <w:t xml:space="preserve">Raudteeõnnetusi on kordades vähem kui maanteeõnnetusi, kuid valdav osakaal raudteeõnnetustest on väga raskete tagajärgedega. Rongi ja auto (või inimese) kaalud ei ole võrreldavad. Rong kaalub oluliselt rohkem ning kokkupõrkes autoga või otsasõidus inimesele ei ole see nii öelda võrdne võitlus, sest rong on niivõrd palju võimsam. </w:t>
      </w:r>
    </w:p>
    <w:p w:rsidR="007F4B17" w:rsidRDefault="007F4B17" w:rsidP="007F4B17">
      <w:pPr>
        <w:pStyle w:val="Kommentaaritekst"/>
        <w:spacing w:after="0" w:line="276" w:lineRule="auto"/>
        <w:jc w:val="both"/>
        <w:rPr>
          <w:rFonts w:eastAsia="Calibri" w:cstheme="minorHAnsi"/>
          <w:sz w:val="22"/>
          <w:szCs w:val="22"/>
        </w:rPr>
      </w:pPr>
      <w:r>
        <w:rPr>
          <w:rFonts w:eastAsia="Calibri" w:cstheme="minorHAnsi"/>
          <w:sz w:val="22"/>
          <w:szCs w:val="22"/>
        </w:rPr>
        <w:t xml:space="preserve">Rongi pidurdusteekond on suurem kui auto oma (reisirongil umbes 500-600 m ning kaubarongil jääb vahemikku 1-2 km (sõltuvalt kaubakaalust)). Seega ohu korral ei ole võimalik rongi kiire peatamine. </w:t>
      </w:r>
    </w:p>
    <w:p w:rsidR="007F4B17" w:rsidRDefault="007F4B17" w:rsidP="007F4B17">
      <w:pPr>
        <w:pStyle w:val="Kommentaaritekst"/>
        <w:spacing w:after="0" w:line="276" w:lineRule="auto"/>
        <w:jc w:val="both"/>
        <w:rPr>
          <w:rFonts w:eastAsia="Calibri" w:cstheme="minorHAnsi"/>
          <w:sz w:val="22"/>
          <w:szCs w:val="22"/>
        </w:rPr>
      </w:pPr>
      <w:r>
        <w:rPr>
          <w:rFonts w:eastAsia="Calibri" w:cstheme="minorHAnsi"/>
          <w:sz w:val="22"/>
          <w:szCs w:val="22"/>
        </w:rPr>
        <w:t>Rongiga ei saa vedurijuht takistusest mööda põigata ning seetõttu on äärmiselt oluline liikleja enda tähelepanu raudtee ületamisel. Kokkupõrkes rongiga deformeerub löögisaanu (auto, ratas, inimene) kaalude erinevuse ja kiiruse tõttu.</w:t>
      </w:r>
    </w:p>
    <w:bookmarkEnd w:id="0"/>
    <w:p w:rsidR="007F4B17" w:rsidRDefault="007F4B17" w:rsidP="007F4B17">
      <w:pPr>
        <w:spacing w:after="0"/>
        <w:rPr>
          <w:rFonts w:asciiTheme="minorHAnsi" w:eastAsia="Times New Roman" w:hAnsiTheme="minorHAnsi" w:cstheme="minorHAnsi"/>
          <w:b/>
          <w:bCs/>
          <w:i/>
          <w:iCs/>
          <w:lang w:eastAsia="et-EE"/>
        </w:rPr>
      </w:pPr>
    </w:p>
    <w:p w:rsidR="00DD5FD3" w:rsidRDefault="007F4B17" w:rsidP="007F4B17">
      <w:pPr>
        <w:spacing w:after="0"/>
      </w:pPr>
      <w:r>
        <w:rPr>
          <w:rFonts w:asciiTheme="minorHAnsi" w:eastAsia="Times New Roman" w:hAnsiTheme="minorHAnsi" w:cstheme="minorHAnsi"/>
          <w:b/>
          <w:bCs/>
          <w:i/>
          <w:iCs/>
          <w:lang w:eastAsia="et-EE"/>
        </w:rPr>
        <w:t xml:space="preserve">Liiklusmärgid </w:t>
      </w:r>
      <w:hyperlink r:id="rId5" w:history="1">
        <w:r w:rsidR="00DD5FD3">
          <w:rPr>
            <w:rStyle w:val="Hperlink"/>
          </w:rPr>
          <w:t>Liiklusmärgid | Liikluskasvatus</w:t>
        </w:r>
      </w:hyperlink>
      <w:r w:rsidR="00DD5FD3">
        <w:t xml:space="preserve"> </w:t>
      </w:r>
    </w:p>
    <w:p w:rsidR="00DD5FD3" w:rsidRDefault="007F4B17" w:rsidP="007F4B17">
      <w:pPr>
        <w:spacing w:after="0"/>
      </w:pPr>
      <w:r>
        <w:rPr>
          <w:rFonts w:asciiTheme="minorHAnsi" w:eastAsia="Times New Roman" w:hAnsiTheme="minorHAnsi" w:cstheme="minorHAnsi"/>
          <w:b/>
          <w:bCs/>
          <w:i/>
          <w:iCs/>
          <w:lang w:eastAsia="et-EE"/>
        </w:rPr>
        <w:t>Liiklusreeglid jalgratturile</w:t>
      </w:r>
      <w:r>
        <w:rPr>
          <w:rFonts w:asciiTheme="minorHAnsi" w:eastAsia="Times New Roman" w:hAnsiTheme="minorHAnsi" w:cstheme="minorHAnsi"/>
          <w:i/>
          <w:iCs/>
          <w:lang w:eastAsia="et-EE"/>
        </w:rPr>
        <w:t xml:space="preserve"> </w:t>
      </w:r>
      <w:hyperlink r:id="rId6" w:history="1">
        <w:r w:rsidR="00DD5FD3">
          <w:rPr>
            <w:rStyle w:val="Hperlink"/>
          </w:rPr>
          <w:t>Liiklusreeglid | Liikluskasvatus</w:t>
        </w:r>
      </w:hyperlink>
    </w:p>
    <w:p w:rsidR="007F4B17" w:rsidRDefault="007F4B17" w:rsidP="007F4B17">
      <w:pPr>
        <w:spacing w:after="0"/>
        <w:jc w:val="both"/>
        <w:rPr>
          <w:rFonts w:asciiTheme="minorHAnsi" w:eastAsia="Times New Roman" w:hAnsiTheme="minorHAnsi" w:cstheme="minorHAnsi"/>
          <w:i/>
          <w:iCs/>
          <w:lang w:eastAsia="et-EE"/>
        </w:rPr>
      </w:pPr>
      <w:bookmarkStart w:id="1" w:name="_GoBack"/>
      <w:bookmarkEnd w:id="1"/>
    </w:p>
    <w:p w:rsidR="007F4B17" w:rsidRDefault="007F4B17" w:rsidP="007F4B17">
      <w:pPr>
        <w:spacing w:after="0"/>
        <w:jc w:val="both"/>
        <w:rPr>
          <w:rFonts w:asciiTheme="minorHAnsi" w:hAnsiTheme="minorHAnsi" w:cstheme="minorHAnsi"/>
          <w:b/>
          <w:i/>
        </w:rPr>
      </w:pPr>
      <w:r>
        <w:rPr>
          <w:rFonts w:asciiTheme="minorHAnsi" w:eastAsia="Times New Roman" w:hAnsiTheme="minorHAnsi" w:cstheme="minorHAnsi"/>
          <w:b/>
          <w:bCs/>
        </w:rPr>
        <w:t xml:space="preserve"> </w:t>
      </w:r>
      <w:bookmarkStart w:id="2" w:name="soovitused_ohutuks_käitumiseks_raudtee"/>
      <w:r>
        <w:rPr>
          <w:rFonts w:asciiTheme="minorHAnsi" w:eastAsia="Times New Roman" w:hAnsiTheme="minorHAnsi" w:cstheme="minorHAnsi"/>
          <w:b/>
          <w:bCs/>
        </w:rPr>
        <w:t>Soovitused ohutuks/turvaliseks käitumiseks raudtee läheduses</w:t>
      </w:r>
      <w:bookmarkEnd w:id="2"/>
    </w:p>
    <w:p w:rsidR="007F4B17" w:rsidRDefault="007F4B17" w:rsidP="007F4B17">
      <w:pPr>
        <w:numPr>
          <w:ilvl w:val="0"/>
          <w:numId w:val="4"/>
        </w:numPr>
        <w:spacing w:after="0"/>
        <w:jc w:val="both"/>
        <w:rPr>
          <w:rFonts w:asciiTheme="minorHAnsi" w:eastAsia="Times New Roman" w:hAnsiTheme="minorHAnsi" w:cstheme="minorHAnsi"/>
          <w:i/>
          <w:iCs/>
        </w:rPr>
      </w:pPr>
      <w:r>
        <w:rPr>
          <w:rFonts w:asciiTheme="minorHAnsi" w:eastAsia="Times New Roman" w:hAnsiTheme="minorHAnsi" w:cstheme="minorHAnsi"/>
        </w:rPr>
        <w:t xml:space="preserve">Ületa raudteed ainult selleks ettenähtud kohas (raudtee ülekäigu- või ülesõidukohas) sest sinna on loodud tingimused ohutuks ületamiseks – valgustus, pinnakate jne. </w:t>
      </w:r>
    </w:p>
    <w:p w:rsidR="007F4B17" w:rsidRDefault="007F4B17" w:rsidP="007F4B17">
      <w:pPr>
        <w:pStyle w:val="Kommentaaritekst"/>
        <w:numPr>
          <w:ilvl w:val="0"/>
          <w:numId w:val="4"/>
        </w:numPr>
        <w:spacing w:after="0" w:line="276" w:lineRule="auto"/>
        <w:jc w:val="both"/>
        <w:rPr>
          <w:rFonts w:eastAsia="Times New Roman" w:cstheme="minorHAnsi"/>
          <w:i/>
          <w:iCs/>
          <w:sz w:val="22"/>
          <w:szCs w:val="22"/>
        </w:rPr>
      </w:pPr>
      <w:r>
        <w:rPr>
          <w:rFonts w:eastAsia="Times New Roman" w:cstheme="minorHAnsi"/>
          <w:sz w:val="22"/>
          <w:szCs w:val="22"/>
        </w:rPr>
        <w:t xml:space="preserve">Enne raudtee ületamist peatu alati, vaata mõlemale poole ja veendu, et rongi ei tule ja ületa raudtee ainult siis, kui oled veendunud enda ohutuses.  </w:t>
      </w:r>
    </w:p>
    <w:p w:rsidR="007F4B17" w:rsidRDefault="007F4B17" w:rsidP="007F4B17">
      <w:pPr>
        <w:pStyle w:val="Kommentaaritekst"/>
        <w:numPr>
          <w:ilvl w:val="0"/>
          <w:numId w:val="4"/>
        </w:numPr>
        <w:spacing w:after="0" w:line="276" w:lineRule="auto"/>
        <w:jc w:val="both"/>
        <w:rPr>
          <w:rFonts w:eastAsia="Times New Roman" w:cstheme="minorHAnsi"/>
          <w:i/>
          <w:iCs/>
          <w:sz w:val="22"/>
          <w:szCs w:val="22"/>
        </w:rPr>
      </w:pPr>
      <w:r>
        <w:rPr>
          <w:rFonts w:eastAsia="Times New Roman" w:cstheme="minorHAnsi"/>
          <w:sz w:val="22"/>
          <w:szCs w:val="22"/>
        </w:rPr>
        <w:t xml:space="preserve">Kui rong on peatuses ning stardivalmis, siis oota ära selle möödumine, ära ületa raudteed vahetult läheneva rongi eest. </w:t>
      </w:r>
    </w:p>
    <w:p w:rsidR="007F4B17" w:rsidRDefault="007F4B17" w:rsidP="007F4B17">
      <w:pPr>
        <w:pStyle w:val="Kommentaaritekst"/>
        <w:numPr>
          <w:ilvl w:val="0"/>
          <w:numId w:val="4"/>
        </w:numPr>
        <w:spacing w:after="0" w:line="276" w:lineRule="auto"/>
        <w:jc w:val="both"/>
        <w:rPr>
          <w:rFonts w:eastAsia="Times New Roman" w:cstheme="minorHAnsi"/>
          <w:i/>
          <w:iCs/>
          <w:sz w:val="22"/>
          <w:szCs w:val="22"/>
        </w:rPr>
      </w:pPr>
      <w:r>
        <w:rPr>
          <w:rFonts w:eastAsia="Times New Roman" w:cstheme="minorHAnsi"/>
          <w:sz w:val="22"/>
          <w:szCs w:val="22"/>
        </w:rPr>
        <w:t>Rattaga raudteed ületades tule rattalt maha ja mine läbi selleks ettenähtud tõkete.</w:t>
      </w:r>
    </w:p>
    <w:p w:rsidR="007F4B17" w:rsidRDefault="007F4B17" w:rsidP="007F4B17">
      <w:pPr>
        <w:pStyle w:val="Kommentaaritekst"/>
        <w:numPr>
          <w:ilvl w:val="0"/>
          <w:numId w:val="4"/>
        </w:numPr>
        <w:spacing w:after="0" w:line="276" w:lineRule="auto"/>
        <w:jc w:val="both"/>
        <w:rPr>
          <w:rFonts w:ascii="Calibri" w:eastAsia="Times New Roman" w:hAnsi="Calibri" w:cs="Calibri"/>
          <w:i/>
          <w:iCs/>
          <w:sz w:val="22"/>
          <w:szCs w:val="22"/>
        </w:rPr>
      </w:pPr>
      <w:r>
        <w:rPr>
          <w:rFonts w:ascii="Calibri" w:eastAsia="Times New Roman" w:hAnsi="Calibri" w:cs="Calibri"/>
          <w:sz w:val="22"/>
          <w:szCs w:val="22"/>
        </w:rPr>
        <w:t>Ooteplatvormil jää kollase joone taha, siis oled sõitvast rongist ohutus kauguses.</w:t>
      </w:r>
    </w:p>
    <w:p w:rsidR="007F4B17" w:rsidRDefault="007F4B17" w:rsidP="007F4B17">
      <w:pPr>
        <w:numPr>
          <w:ilvl w:val="0"/>
          <w:numId w:val="4"/>
        </w:numPr>
        <w:spacing w:after="0"/>
        <w:jc w:val="both"/>
        <w:rPr>
          <w:rFonts w:eastAsia="Times New Roman" w:cs="Calibri"/>
          <w:i/>
          <w:iCs/>
        </w:rPr>
      </w:pPr>
      <w:r>
        <w:rPr>
          <w:rFonts w:eastAsia="Times New Roman" w:cs="Calibri"/>
        </w:rPr>
        <w:t>Reguleeritud ülesõidukohas ületa raudtee alles siis, kui valgusfooris ei vilgu enam punased tuled, tõkkepuu on avatud ja rong möödunud.</w:t>
      </w:r>
    </w:p>
    <w:p w:rsidR="007F4B17" w:rsidRDefault="007F4B17" w:rsidP="007F4B17">
      <w:pPr>
        <w:numPr>
          <w:ilvl w:val="0"/>
          <w:numId w:val="4"/>
        </w:numPr>
        <w:spacing w:after="0"/>
        <w:jc w:val="both"/>
        <w:rPr>
          <w:rFonts w:eastAsia="Times New Roman" w:cs="Calibri"/>
          <w:i/>
          <w:iCs/>
        </w:rPr>
      </w:pPr>
      <w:r>
        <w:rPr>
          <w:rFonts w:eastAsia="Times New Roman" w:cs="Calibri"/>
        </w:rPr>
        <w:t>Peale rongi möödumist veendu alati veelkord, et raudtee on vaba, seda eriti mitme raudteega ületuskohtades.</w:t>
      </w:r>
    </w:p>
    <w:p w:rsidR="007F4B17" w:rsidRDefault="007F4B17" w:rsidP="007F4B17">
      <w:pPr>
        <w:numPr>
          <w:ilvl w:val="0"/>
          <w:numId w:val="4"/>
        </w:numPr>
        <w:spacing w:after="0"/>
        <w:jc w:val="both"/>
        <w:rPr>
          <w:rFonts w:eastAsia="Times New Roman" w:cs="Calibri"/>
          <w:i/>
          <w:iCs/>
        </w:rPr>
      </w:pPr>
      <w:r>
        <w:rPr>
          <w:rFonts w:eastAsia="Times New Roman" w:cs="Calibri"/>
        </w:rPr>
        <w:t>Käitu ise ohutult ja aita ka oma kaaslastel raudtee läheduses ja rongis ohutult käituda.</w:t>
      </w:r>
    </w:p>
    <w:p w:rsidR="007F4B17" w:rsidRDefault="007F4B17" w:rsidP="007F4B17">
      <w:pPr>
        <w:spacing w:after="0"/>
        <w:jc w:val="both"/>
        <w:rPr>
          <w:rFonts w:cs="Calibri"/>
        </w:rPr>
      </w:pPr>
    </w:p>
    <w:p w:rsidR="007F4B17" w:rsidRDefault="007F4B17" w:rsidP="007F4B17">
      <w:pPr>
        <w:spacing w:after="0"/>
        <w:rPr>
          <w:rStyle w:val="Hperlink"/>
          <w:rFonts w:cs="Calibri"/>
        </w:rPr>
      </w:pPr>
      <w:r>
        <w:rPr>
          <w:rFonts w:cs="Calibri"/>
        </w:rPr>
        <w:t xml:space="preserve">Lisamaterjal teema käsitlemiseks: </w:t>
      </w:r>
      <w:hyperlink r:id="rId7" w:history="1">
        <w:r w:rsidR="00DD5FD3">
          <w:rPr>
            <w:rStyle w:val="Hperlink"/>
          </w:rPr>
          <w:t>Jalgratturi õppevideod - Sõidu harjutamine platsil - YouTube</w:t>
        </w:r>
      </w:hyperlink>
    </w:p>
    <w:p w:rsidR="007F4B17" w:rsidRDefault="007F4B17" w:rsidP="007F4B17">
      <w:pPr>
        <w:spacing w:after="0"/>
        <w:rPr>
          <w:rFonts w:cs="Calibri"/>
          <w:b/>
        </w:rPr>
      </w:pPr>
    </w:p>
    <w:p w:rsidR="007F4B17" w:rsidRDefault="007F4B17" w:rsidP="007F4B17">
      <w:pPr>
        <w:spacing w:after="0"/>
        <w:rPr>
          <w:rFonts w:cs="Calibri"/>
          <w:b/>
        </w:rPr>
      </w:pPr>
      <w:r>
        <w:rPr>
          <w:rFonts w:cs="Calibri"/>
          <w:b/>
        </w:rPr>
        <w:t>Õppetegevuste eesmärk:</w:t>
      </w:r>
    </w:p>
    <w:p w:rsidR="007F4B17" w:rsidRDefault="007F4B17" w:rsidP="007F4B17">
      <w:pPr>
        <w:numPr>
          <w:ilvl w:val="0"/>
          <w:numId w:val="5"/>
        </w:numPr>
        <w:spacing w:after="0"/>
        <w:jc w:val="both"/>
        <w:rPr>
          <w:rFonts w:cs="Calibri"/>
        </w:rPr>
      </w:pPr>
      <w:r>
        <w:rPr>
          <w:rFonts w:cs="Calibri"/>
        </w:rPr>
        <w:t xml:space="preserve">Situatsiooni kirjelduse ja arutelu abil suunatakse õpilasi ennast, oma tegevust ja oma hoiakuid analüüsima ning mõistma liiklusreeglite vajalikkust. </w:t>
      </w:r>
    </w:p>
    <w:p w:rsidR="007F4B17" w:rsidRDefault="007F4B17" w:rsidP="007F4B17">
      <w:pPr>
        <w:numPr>
          <w:ilvl w:val="0"/>
          <w:numId w:val="5"/>
        </w:numPr>
        <w:spacing w:after="0"/>
        <w:jc w:val="both"/>
        <w:rPr>
          <w:rFonts w:cs="Calibri"/>
        </w:rPr>
      </w:pPr>
      <w:r>
        <w:rPr>
          <w:rFonts w:cs="Calibri"/>
        </w:rPr>
        <w:t>Grupivestluses arendavad õpilased esinemis- ja eneseväljendusoskust, õpilased saavad teadmisi üksteiselt õppides.</w:t>
      </w:r>
    </w:p>
    <w:p w:rsidR="007F4B17" w:rsidRDefault="007F4B17" w:rsidP="007F4B17">
      <w:pPr>
        <w:numPr>
          <w:ilvl w:val="0"/>
          <w:numId w:val="5"/>
        </w:numPr>
        <w:spacing w:after="0"/>
        <w:jc w:val="both"/>
        <w:rPr>
          <w:rFonts w:cs="Calibri"/>
        </w:rPr>
      </w:pPr>
      <w:r>
        <w:rPr>
          <w:rFonts w:cs="Calibri"/>
        </w:rPr>
        <w:t>Mõttekaardi tegemine arendab väljendusoskust, täpsust ja loovust.</w:t>
      </w:r>
    </w:p>
    <w:p w:rsidR="007F4B17" w:rsidRDefault="007F4B17" w:rsidP="007F4B17">
      <w:pPr>
        <w:numPr>
          <w:ilvl w:val="0"/>
          <w:numId w:val="5"/>
        </w:numPr>
        <w:spacing w:after="0"/>
        <w:jc w:val="both"/>
        <w:rPr>
          <w:rFonts w:cs="Calibri"/>
        </w:rPr>
      </w:pPr>
      <w:r>
        <w:rPr>
          <w:rFonts w:cs="Calibri"/>
        </w:rPr>
        <w:t>Arutlev kirjand arendab õpilase analüüsi- ja eneseväljendusoskust, samuti oskust kriitiliselt hinnata ja sihipäraselt kasutada meedias pakutavat teavet.</w:t>
      </w:r>
    </w:p>
    <w:p w:rsidR="007F4B17" w:rsidRDefault="007F4B17" w:rsidP="007F4B17">
      <w:pPr>
        <w:numPr>
          <w:ilvl w:val="0"/>
          <w:numId w:val="5"/>
        </w:numPr>
        <w:spacing w:after="0"/>
        <w:jc w:val="both"/>
        <w:rPr>
          <w:rFonts w:cs="Calibri"/>
        </w:rPr>
      </w:pPr>
      <w:r>
        <w:rPr>
          <w:rFonts w:cs="Calibri"/>
        </w:rPr>
        <w:t>Suunatakse õpilast märkama riske ja ohte, mis võivad kaasneda liigeldes jalgrattaga.</w:t>
      </w:r>
    </w:p>
    <w:p w:rsidR="007F4B17" w:rsidRDefault="007F4B17" w:rsidP="007F4B17">
      <w:pPr>
        <w:spacing w:after="0"/>
        <w:rPr>
          <w:rFonts w:cs="Calibri"/>
        </w:rPr>
      </w:pPr>
    </w:p>
    <w:p w:rsidR="007F4B17" w:rsidRDefault="007F4B17" w:rsidP="007F4B17">
      <w:pPr>
        <w:spacing w:after="0"/>
        <w:rPr>
          <w:rFonts w:cs="Calibri"/>
        </w:rPr>
      </w:pPr>
      <w:r>
        <w:rPr>
          <w:rFonts w:cs="Calibri"/>
          <w:b/>
        </w:rPr>
        <w:t>Aeg:</w:t>
      </w:r>
      <w:r>
        <w:rPr>
          <w:rFonts w:cs="Calibri"/>
        </w:rPr>
        <w:t xml:space="preserve">    4 x 45 minutit</w:t>
      </w:r>
    </w:p>
    <w:p w:rsidR="007F4B17" w:rsidRDefault="007F4B17" w:rsidP="007F4B17">
      <w:pPr>
        <w:spacing w:after="0"/>
        <w:rPr>
          <w:rFonts w:cs="Calibri"/>
        </w:rPr>
      </w:pPr>
    </w:p>
    <w:p w:rsidR="007F4B17" w:rsidRDefault="0068408E" w:rsidP="007F4B17">
      <w:pPr>
        <w:spacing w:after="0"/>
        <w:rPr>
          <w:rFonts w:cs="Calibri"/>
        </w:rPr>
      </w:pPr>
      <w:r>
        <w:rPr>
          <w:rFonts w:cs="Calibri"/>
          <w:b/>
        </w:rPr>
        <w:t>Si</w:t>
      </w:r>
      <w:r w:rsidR="007F4B17">
        <w:rPr>
          <w:rFonts w:cs="Calibri"/>
          <w:b/>
        </w:rPr>
        <w:t>htrühm:</w:t>
      </w:r>
      <w:r w:rsidR="007F4B17">
        <w:rPr>
          <w:rFonts w:cs="Calibri"/>
        </w:rPr>
        <w:t xml:space="preserve">  8.-9. klass</w:t>
      </w:r>
    </w:p>
    <w:p w:rsidR="007F4B17" w:rsidRDefault="007F4B17" w:rsidP="007F4B17">
      <w:pPr>
        <w:spacing w:after="0"/>
        <w:rPr>
          <w:rFonts w:cs="Calibri"/>
        </w:rPr>
      </w:pPr>
    </w:p>
    <w:p w:rsidR="007F4B17" w:rsidRDefault="007F4B17" w:rsidP="007F4B17">
      <w:pPr>
        <w:spacing w:after="0"/>
        <w:rPr>
          <w:rFonts w:cs="Calibri"/>
          <w:b/>
        </w:rPr>
      </w:pPr>
      <w:r>
        <w:rPr>
          <w:rFonts w:cs="Calibri"/>
          <w:b/>
        </w:rPr>
        <w:t>Õppetegevused:</w:t>
      </w:r>
    </w:p>
    <w:p w:rsidR="007F4B17" w:rsidRDefault="007F4B17" w:rsidP="007F4B17">
      <w:pPr>
        <w:numPr>
          <w:ilvl w:val="0"/>
          <w:numId w:val="6"/>
        </w:numPr>
        <w:spacing w:after="0"/>
        <w:rPr>
          <w:rFonts w:cs="Calibri"/>
          <w:u w:val="single"/>
        </w:rPr>
      </w:pPr>
      <w:r>
        <w:rPr>
          <w:rFonts w:cs="Calibri"/>
          <w:u w:val="single"/>
        </w:rPr>
        <w:t>Tunni alguses toimub vestlus, kus õpilased saavad rääkida enda kui jalgratturi kogemustest liikluses.</w:t>
      </w:r>
    </w:p>
    <w:p w:rsidR="007F4B17" w:rsidRDefault="007F4B17" w:rsidP="007F4B17">
      <w:pPr>
        <w:spacing w:after="0"/>
        <w:ind w:firstLine="708"/>
        <w:rPr>
          <w:rFonts w:cs="Calibri"/>
        </w:rPr>
      </w:pPr>
      <w:r>
        <w:rPr>
          <w:rFonts w:cs="Calibri"/>
        </w:rPr>
        <w:t>Vestluse alustamiseks suunavad küsimused:</w:t>
      </w:r>
    </w:p>
    <w:p w:rsidR="007F4B17" w:rsidRDefault="007F4B17" w:rsidP="007F4B17">
      <w:pPr>
        <w:pStyle w:val="Loendilik"/>
        <w:numPr>
          <w:ilvl w:val="0"/>
          <w:numId w:val="1"/>
        </w:numPr>
        <w:spacing w:after="0"/>
        <w:rPr>
          <w:rFonts w:cs="Calibri"/>
        </w:rPr>
      </w:pPr>
      <w:r>
        <w:rPr>
          <w:rFonts w:cs="Calibri"/>
        </w:rPr>
        <w:t>Kas Sul on jalgratturina liikluses tekkinud ohtlikke olukordi?</w:t>
      </w:r>
    </w:p>
    <w:p w:rsidR="007F4B17" w:rsidRDefault="007F4B17" w:rsidP="007F4B17">
      <w:pPr>
        <w:pStyle w:val="Loendilik"/>
        <w:numPr>
          <w:ilvl w:val="0"/>
          <w:numId w:val="1"/>
        </w:numPr>
        <w:spacing w:after="0"/>
        <w:rPr>
          <w:rFonts w:cs="Calibri"/>
        </w:rPr>
      </w:pPr>
      <w:r>
        <w:rPr>
          <w:rFonts w:cs="Calibri"/>
        </w:rPr>
        <w:t>Millele peaks jalgrattur tähelepanu pöörama kui ületab maanteed või raudteed? Milliseid reegleid, seadusi tuleb järgida?</w:t>
      </w:r>
    </w:p>
    <w:p w:rsidR="007F4B17" w:rsidRDefault="007F4B17" w:rsidP="007F4B17">
      <w:pPr>
        <w:pStyle w:val="Loendilik"/>
        <w:numPr>
          <w:ilvl w:val="0"/>
          <w:numId w:val="1"/>
        </w:numPr>
        <w:spacing w:after="0"/>
        <w:rPr>
          <w:rFonts w:cs="Calibri"/>
        </w:rPr>
      </w:pPr>
      <w:r>
        <w:rPr>
          <w:rFonts w:cs="Calibri"/>
        </w:rPr>
        <w:t>Milliste vahenditega saab rattur ennast teistele liiklejatele nähtavaks teha?</w:t>
      </w:r>
    </w:p>
    <w:p w:rsidR="007F4B17" w:rsidRDefault="007F4B17" w:rsidP="007F4B17">
      <w:pPr>
        <w:pStyle w:val="Loendilik"/>
        <w:spacing w:after="0"/>
        <w:rPr>
          <w:rFonts w:cs="Calibri"/>
        </w:rPr>
      </w:pPr>
    </w:p>
    <w:p w:rsidR="007F4B17" w:rsidRDefault="007F4B17" w:rsidP="007F4B17">
      <w:pPr>
        <w:numPr>
          <w:ilvl w:val="0"/>
          <w:numId w:val="6"/>
        </w:numPr>
        <w:spacing w:after="0"/>
        <w:rPr>
          <w:rFonts w:cs="Calibri"/>
        </w:rPr>
      </w:pPr>
      <w:r>
        <w:rPr>
          <w:rFonts w:cs="Calibri"/>
          <w:u w:val="single"/>
        </w:rPr>
        <w:t>Juhtumiga seotud fotode vaatamine (vt Lisa 1) ja arutelu nende põhjal.</w:t>
      </w:r>
      <w:r>
        <w:rPr>
          <w:rFonts w:cs="Calibri"/>
        </w:rPr>
        <w:t xml:space="preserve"> </w:t>
      </w:r>
    </w:p>
    <w:p w:rsidR="007F4B17" w:rsidRDefault="007F4B17" w:rsidP="007F4B17">
      <w:pPr>
        <w:pStyle w:val="Loendilik"/>
        <w:numPr>
          <w:ilvl w:val="0"/>
          <w:numId w:val="3"/>
        </w:numPr>
        <w:spacing w:after="0"/>
        <w:rPr>
          <w:rFonts w:cs="Calibri"/>
        </w:rPr>
      </w:pPr>
      <w:r>
        <w:rPr>
          <w:rFonts w:cs="Calibri"/>
        </w:rPr>
        <w:t xml:space="preserve">Õpilased ütlevad, mis on juhtunud, mida nad näevad. </w:t>
      </w:r>
    </w:p>
    <w:p w:rsidR="007F4B17" w:rsidRDefault="007F4B17" w:rsidP="007F4B17">
      <w:pPr>
        <w:pStyle w:val="Loendilik"/>
        <w:numPr>
          <w:ilvl w:val="0"/>
          <w:numId w:val="3"/>
        </w:numPr>
        <w:spacing w:after="0"/>
        <w:rPr>
          <w:rFonts w:cs="Calibri"/>
        </w:rPr>
      </w:pPr>
      <w:r>
        <w:rPr>
          <w:rFonts w:cs="Calibri"/>
        </w:rPr>
        <w:t>Toimub arutelu.</w:t>
      </w:r>
    </w:p>
    <w:p w:rsidR="007F4B17" w:rsidRDefault="007F4B17" w:rsidP="007F4B17">
      <w:pPr>
        <w:spacing w:after="0"/>
        <w:ind w:firstLine="708"/>
        <w:rPr>
          <w:rFonts w:cs="Calibri"/>
        </w:rPr>
      </w:pPr>
      <w:r>
        <w:rPr>
          <w:rFonts w:cs="Calibri"/>
        </w:rPr>
        <w:t>Aruteluks suunavad küsimused/teemad:</w:t>
      </w:r>
    </w:p>
    <w:p w:rsidR="007F4B17" w:rsidRDefault="007F4B17" w:rsidP="007F4B17">
      <w:pPr>
        <w:pStyle w:val="Loendilik"/>
        <w:numPr>
          <w:ilvl w:val="0"/>
          <w:numId w:val="1"/>
        </w:numPr>
        <w:spacing w:after="0"/>
        <w:rPr>
          <w:rFonts w:cs="Calibri"/>
        </w:rPr>
      </w:pPr>
      <w:r>
        <w:rPr>
          <w:rFonts w:cs="Calibri"/>
        </w:rPr>
        <w:t xml:space="preserve">Kuidas oleks saanud õnnetust ära hoida? </w:t>
      </w:r>
    </w:p>
    <w:p w:rsidR="007F4B17" w:rsidRDefault="007F4B17" w:rsidP="007F4B17">
      <w:pPr>
        <w:pStyle w:val="Loendilik"/>
        <w:numPr>
          <w:ilvl w:val="0"/>
          <w:numId w:val="1"/>
        </w:numPr>
        <w:spacing w:after="0"/>
        <w:rPr>
          <w:rFonts w:cs="Calibri"/>
        </w:rPr>
      </w:pPr>
      <w:r>
        <w:rPr>
          <w:rFonts w:cs="Calibri"/>
        </w:rPr>
        <w:t xml:space="preserve">Mis oleks jalgrattur saanud teha teisiti? </w:t>
      </w:r>
    </w:p>
    <w:p w:rsidR="007F4B17" w:rsidRDefault="007F4B17" w:rsidP="007F4B17">
      <w:pPr>
        <w:pStyle w:val="Loendilik"/>
        <w:numPr>
          <w:ilvl w:val="0"/>
          <w:numId w:val="1"/>
        </w:numPr>
        <w:spacing w:after="0"/>
        <w:rPr>
          <w:rFonts w:cs="Calibri"/>
        </w:rPr>
      </w:pPr>
      <w:r>
        <w:rPr>
          <w:rFonts w:cs="Calibri"/>
        </w:rPr>
        <w:t xml:space="preserve">Kas vedurijuht oleks saanud teha midagi teisiti? </w:t>
      </w:r>
    </w:p>
    <w:p w:rsidR="007F4B17" w:rsidRDefault="007F4B17" w:rsidP="007F4B17">
      <w:pPr>
        <w:pStyle w:val="Loendilik"/>
        <w:numPr>
          <w:ilvl w:val="0"/>
          <w:numId w:val="1"/>
        </w:numPr>
        <w:spacing w:after="0"/>
        <w:rPr>
          <w:rFonts w:cs="Calibri"/>
        </w:rPr>
      </w:pPr>
      <w:r>
        <w:rPr>
          <w:rFonts w:cs="Calibri"/>
        </w:rPr>
        <w:t>Kui kiiresti saab rong pidama?</w:t>
      </w:r>
    </w:p>
    <w:p w:rsidR="007F4B17" w:rsidRDefault="007F4B17" w:rsidP="007F4B17">
      <w:pPr>
        <w:pStyle w:val="Loendilik"/>
        <w:spacing w:after="0"/>
        <w:rPr>
          <w:rFonts w:cs="Calibri"/>
        </w:rPr>
      </w:pPr>
    </w:p>
    <w:p w:rsidR="007F4B17" w:rsidRDefault="007F4B17" w:rsidP="007F4B17">
      <w:pPr>
        <w:numPr>
          <w:ilvl w:val="0"/>
          <w:numId w:val="6"/>
        </w:numPr>
        <w:spacing w:after="0"/>
        <w:rPr>
          <w:rStyle w:val="Hperlink"/>
          <w:rFonts w:cs="Calibri"/>
        </w:rPr>
      </w:pPr>
      <w:r>
        <w:rPr>
          <w:rFonts w:cs="Calibri"/>
          <w:u w:val="single"/>
        </w:rPr>
        <w:t>Videoklippide vaatamine:</w:t>
      </w:r>
      <w:r>
        <w:rPr>
          <w:rFonts w:cs="Calibri"/>
        </w:rPr>
        <w:t xml:space="preserve">  </w:t>
      </w:r>
      <w:hyperlink r:id="rId8" w:history="1">
        <w:r>
          <w:rPr>
            <w:rStyle w:val="Hperlink"/>
            <w:rFonts w:cs="Calibri"/>
          </w:rPr>
          <w:t>www.liikluskasvatus.ee</w:t>
        </w:r>
      </w:hyperlink>
      <w:r>
        <w:rPr>
          <w:rFonts w:cs="Calibri"/>
        </w:rPr>
        <w:t xml:space="preserve">  või </w:t>
      </w:r>
      <w:hyperlink r:id="rId9" w:history="1">
        <w:r>
          <w:rPr>
            <w:rStyle w:val="Hperlink"/>
            <w:rFonts w:cs="Calibri"/>
          </w:rPr>
          <w:t>http://bit.ly/2htrv5U</w:t>
        </w:r>
      </w:hyperlink>
    </w:p>
    <w:p w:rsidR="007F4B17" w:rsidRDefault="007F4B17" w:rsidP="007F4B17">
      <w:pPr>
        <w:spacing w:after="0"/>
        <w:ind w:left="720"/>
        <w:rPr>
          <w:rFonts w:cs="Calibri"/>
        </w:rPr>
      </w:pPr>
    </w:p>
    <w:p w:rsidR="007F4B17" w:rsidRDefault="007F4B17" w:rsidP="007F4B17">
      <w:pPr>
        <w:numPr>
          <w:ilvl w:val="0"/>
          <w:numId w:val="6"/>
        </w:numPr>
        <w:spacing w:after="0"/>
        <w:rPr>
          <w:rFonts w:cs="Calibri"/>
          <w:u w:val="single"/>
        </w:rPr>
      </w:pPr>
      <w:r>
        <w:rPr>
          <w:rFonts w:cs="Calibri"/>
          <w:u w:val="single"/>
        </w:rPr>
        <w:t>Töölehe täitmine paaristööna (jalgrattavarustus, liiklusreeglid, liiklusohutus) “Kuidas vastad? (vt Lisa 2)</w:t>
      </w:r>
    </w:p>
    <w:p w:rsidR="007F4B17" w:rsidRDefault="007F4B17" w:rsidP="007F4B17">
      <w:pPr>
        <w:spacing w:after="0"/>
        <w:rPr>
          <w:rFonts w:cs="Calibri"/>
          <w:u w:val="single"/>
        </w:rPr>
      </w:pPr>
    </w:p>
    <w:p w:rsidR="007F4B17" w:rsidRDefault="007F4B17" w:rsidP="007F4B17">
      <w:pPr>
        <w:pStyle w:val="Loendilik"/>
        <w:numPr>
          <w:ilvl w:val="0"/>
          <w:numId w:val="6"/>
        </w:numPr>
        <w:spacing w:after="0"/>
        <w:rPr>
          <w:rFonts w:cs="Calibri"/>
          <w:u w:val="single"/>
        </w:rPr>
      </w:pPr>
      <w:r>
        <w:rPr>
          <w:rFonts w:cs="Calibri"/>
          <w:u w:val="single"/>
        </w:rPr>
        <w:t xml:space="preserve">Situatsioonipõhiste juhtumite lugemine või kuulamine. </w:t>
      </w:r>
      <w:proofErr w:type="spellStart"/>
      <w:r>
        <w:rPr>
          <w:rFonts w:cs="Calibri"/>
          <w:u w:val="single"/>
        </w:rPr>
        <w:t>Sik-sak</w:t>
      </w:r>
      <w:proofErr w:type="spellEnd"/>
      <w:r>
        <w:rPr>
          <w:rFonts w:cs="Calibri"/>
          <w:u w:val="single"/>
        </w:rPr>
        <w:t xml:space="preserve"> meetod. (vt Lisa 3)</w:t>
      </w:r>
    </w:p>
    <w:p w:rsidR="007F4B17" w:rsidRDefault="007F4B17" w:rsidP="007F4B17">
      <w:pPr>
        <w:spacing w:after="0"/>
        <w:rPr>
          <w:rFonts w:cs="Calibri"/>
          <w:u w:val="single"/>
        </w:rPr>
      </w:pPr>
    </w:p>
    <w:p w:rsidR="007F4B17" w:rsidRDefault="007F4B17" w:rsidP="007F4B17">
      <w:pPr>
        <w:numPr>
          <w:ilvl w:val="0"/>
          <w:numId w:val="6"/>
        </w:numPr>
        <w:spacing w:after="0"/>
        <w:rPr>
          <w:rFonts w:cs="Calibri"/>
          <w:u w:val="single"/>
        </w:rPr>
      </w:pPr>
      <w:r>
        <w:rPr>
          <w:rFonts w:cs="Calibri"/>
          <w:u w:val="single"/>
        </w:rPr>
        <w:t>Klassiga arutlemine töölehtedest (grupivestlus) ja mõttekaardi koostamine (rühmatöö)</w:t>
      </w:r>
    </w:p>
    <w:p w:rsidR="007F4B17" w:rsidRDefault="007F4B17" w:rsidP="007F4B17">
      <w:pPr>
        <w:spacing w:after="0"/>
        <w:ind w:left="720"/>
        <w:rPr>
          <w:rFonts w:cs="Calibri"/>
        </w:rPr>
      </w:pPr>
      <w:r>
        <w:rPr>
          <w:rFonts w:cs="Calibri"/>
        </w:rPr>
        <w:t>Õpilased väljendavad ja põhjendavad, kui tarvis, siis kaitsevad oma arvamust.</w:t>
      </w:r>
    </w:p>
    <w:p w:rsidR="007F4B17" w:rsidRDefault="007F4B17" w:rsidP="007F4B17">
      <w:pPr>
        <w:spacing w:after="0"/>
        <w:ind w:left="720"/>
        <w:rPr>
          <w:rFonts w:cs="Calibri"/>
        </w:rPr>
      </w:pPr>
    </w:p>
    <w:p w:rsidR="007F4B17" w:rsidRDefault="007F4B17" w:rsidP="007F4B17">
      <w:pPr>
        <w:pStyle w:val="Loendilik"/>
        <w:numPr>
          <w:ilvl w:val="0"/>
          <w:numId w:val="6"/>
        </w:numPr>
        <w:spacing w:after="0"/>
        <w:rPr>
          <w:rFonts w:cs="Calibri"/>
        </w:rPr>
      </w:pPr>
      <w:r>
        <w:rPr>
          <w:rFonts w:cs="Calibri"/>
          <w:u w:val="single"/>
        </w:rPr>
        <w:lastRenderedPageBreak/>
        <w:t>Arutelu,</w:t>
      </w:r>
      <w:r>
        <w:rPr>
          <w:rFonts w:cs="Calibri"/>
        </w:rPr>
        <w:t xml:space="preserve"> mille käigus saavad õpilased kaaslastelt mõtteid ja ideid, võimalus täiendada oma mõttekaarti.</w:t>
      </w:r>
    </w:p>
    <w:p w:rsidR="007F4B17" w:rsidRDefault="007F4B17" w:rsidP="007F4B17">
      <w:pPr>
        <w:pStyle w:val="Loendilik"/>
        <w:spacing w:after="0"/>
        <w:rPr>
          <w:rFonts w:cs="Calibri"/>
        </w:rPr>
      </w:pPr>
    </w:p>
    <w:p w:rsidR="007F4B17" w:rsidRDefault="007F4B17" w:rsidP="007F4B17">
      <w:pPr>
        <w:pStyle w:val="Loendilik"/>
        <w:numPr>
          <w:ilvl w:val="0"/>
          <w:numId w:val="6"/>
        </w:numPr>
        <w:spacing w:after="0"/>
        <w:rPr>
          <w:rFonts w:cs="Calibri"/>
        </w:rPr>
      </w:pPr>
      <w:r>
        <w:rPr>
          <w:rFonts w:cs="Calibri"/>
          <w:u w:val="single"/>
        </w:rPr>
        <w:t>Mõttekaardi põhjal plakati koostamine.</w:t>
      </w:r>
      <w:r>
        <w:rPr>
          <w:rFonts w:cs="Calibri"/>
        </w:rPr>
        <w:t xml:space="preserve"> Teema: Jalgrattur ja liiklusohutus.</w:t>
      </w:r>
    </w:p>
    <w:p w:rsidR="007F4B17" w:rsidRDefault="007F4B17" w:rsidP="007F4B17">
      <w:pPr>
        <w:spacing w:after="0"/>
        <w:rPr>
          <w:rFonts w:cs="Calibri"/>
        </w:rPr>
      </w:pPr>
    </w:p>
    <w:p w:rsidR="007F4B17" w:rsidRDefault="007F4B17" w:rsidP="007F4B17">
      <w:pPr>
        <w:pStyle w:val="Loendilik"/>
        <w:numPr>
          <w:ilvl w:val="0"/>
          <w:numId w:val="6"/>
        </w:numPr>
        <w:spacing w:after="0"/>
        <w:rPr>
          <w:rFonts w:cs="Calibri"/>
          <w:u w:val="single"/>
        </w:rPr>
      </w:pPr>
      <w:r>
        <w:rPr>
          <w:rFonts w:cs="Calibri"/>
          <w:u w:val="single"/>
        </w:rPr>
        <w:t>Arutleva kirjandi kirjutamine</w:t>
      </w:r>
    </w:p>
    <w:p w:rsidR="007F4B17" w:rsidRDefault="007F4B17" w:rsidP="007F4B17">
      <w:pPr>
        <w:spacing w:after="0"/>
        <w:ind w:firstLine="708"/>
        <w:rPr>
          <w:rFonts w:cs="Calibri"/>
        </w:rPr>
      </w:pPr>
      <w:r>
        <w:rPr>
          <w:rFonts w:cs="Calibri"/>
        </w:rPr>
        <w:t xml:space="preserve">Võimalikud teemad: </w:t>
      </w:r>
    </w:p>
    <w:p w:rsidR="007F4B17" w:rsidRDefault="007F4B17" w:rsidP="007F4B17">
      <w:pPr>
        <w:pStyle w:val="Loendilik"/>
        <w:numPr>
          <w:ilvl w:val="0"/>
          <w:numId w:val="7"/>
        </w:numPr>
        <w:spacing w:after="0"/>
        <w:rPr>
          <w:rFonts w:cs="Calibri"/>
        </w:rPr>
      </w:pPr>
      <w:r>
        <w:rPr>
          <w:rFonts w:cs="Calibri"/>
        </w:rPr>
        <w:t xml:space="preserve">Kuidas käitun jalgratturina liikluses? </w:t>
      </w:r>
    </w:p>
    <w:p w:rsidR="007F4B17" w:rsidRDefault="007F4B17" w:rsidP="007F4B17">
      <w:pPr>
        <w:pStyle w:val="Loendilik"/>
        <w:numPr>
          <w:ilvl w:val="0"/>
          <w:numId w:val="7"/>
        </w:numPr>
        <w:spacing w:after="0"/>
        <w:rPr>
          <w:rFonts w:cs="Calibri"/>
        </w:rPr>
      </w:pPr>
      <w:r>
        <w:rPr>
          <w:rFonts w:cs="Calibri"/>
        </w:rPr>
        <w:t>Jalgrattaga liikluses.</w:t>
      </w:r>
    </w:p>
    <w:p w:rsidR="007F4B17" w:rsidRDefault="007F4B17" w:rsidP="007F4B17">
      <w:pPr>
        <w:pStyle w:val="Loendilik"/>
        <w:numPr>
          <w:ilvl w:val="0"/>
          <w:numId w:val="7"/>
        </w:numPr>
        <w:spacing w:after="0"/>
        <w:rPr>
          <w:rFonts w:cs="Calibri"/>
        </w:rPr>
      </w:pPr>
      <w:r>
        <w:rPr>
          <w:rFonts w:cs="Calibri"/>
        </w:rPr>
        <w:t>Käitumine liikluses jalgrattaga sõites (milliseid ohutusnõudeid ja – reegleid tuleb jalgratturil liikluses järgida? Miks on need nõuded vajalikud?)</w:t>
      </w:r>
    </w:p>
    <w:p w:rsidR="007F4B17" w:rsidRDefault="007F4B17" w:rsidP="007F4B17">
      <w:pPr>
        <w:pStyle w:val="Loendilik"/>
        <w:numPr>
          <w:ilvl w:val="0"/>
          <w:numId w:val="7"/>
        </w:numPr>
        <w:spacing w:after="0"/>
        <w:rPr>
          <w:rFonts w:cs="Calibri"/>
        </w:rPr>
      </w:pPr>
      <w:r>
        <w:rPr>
          <w:rFonts w:cs="Calibri"/>
        </w:rPr>
        <w:t>Miks juhtub jalgratturitega palju õnnetusi? Kuidas saaks neid õnnetusi ära hoida?</w:t>
      </w:r>
    </w:p>
    <w:p w:rsidR="007F4B17" w:rsidRDefault="007F4B17" w:rsidP="007F4B17">
      <w:pPr>
        <w:spacing w:after="0"/>
        <w:rPr>
          <w:rFonts w:cs="Calibri"/>
        </w:rPr>
      </w:pPr>
    </w:p>
    <w:p w:rsidR="007F4B17" w:rsidRDefault="007F4B17" w:rsidP="007F4B17">
      <w:pPr>
        <w:spacing w:after="0"/>
        <w:rPr>
          <w:rFonts w:cs="Calibri"/>
        </w:rPr>
      </w:pPr>
      <w:r>
        <w:rPr>
          <w:rFonts w:cs="Calibri"/>
        </w:rPr>
        <w:t xml:space="preserve">Lisamaterjal teema käsitlemiseks: </w:t>
      </w:r>
      <w:hyperlink r:id="rId10" w:history="1">
        <w:r w:rsidR="00DD5FD3">
          <w:rPr>
            <w:rStyle w:val="Hperlink"/>
          </w:rPr>
          <w:t>Jalgratturi õppevideod - Sõidu harjutamine platsil - YouTube</w:t>
        </w:r>
      </w:hyperlink>
    </w:p>
    <w:p w:rsidR="007F4B17" w:rsidRDefault="007F4B17" w:rsidP="007F4B17">
      <w:pPr>
        <w:spacing w:after="0"/>
        <w:rPr>
          <w:rFonts w:cs="Calibri"/>
          <w:b/>
        </w:rPr>
      </w:pPr>
    </w:p>
    <w:p w:rsidR="007F4B17" w:rsidRDefault="007F4B17" w:rsidP="007F4B17">
      <w:pPr>
        <w:spacing w:after="0"/>
        <w:rPr>
          <w:rFonts w:cs="Calibri"/>
          <w:b/>
        </w:rPr>
      </w:pPr>
      <w:r w:rsidRPr="00AF1F48">
        <w:rPr>
          <w:rFonts w:cs="Calibri"/>
          <w:b/>
        </w:rPr>
        <w:t>Õpitulemused: liiga palju-</w:t>
      </w:r>
      <w:r>
        <w:rPr>
          <w:rFonts w:cs="Calibri"/>
          <w:b/>
        </w:rPr>
        <w:t xml:space="preserve"> võiks ainepõhiseid vähendada</w:t>
      </w:r>
    </w:p>
    <w:p w:rsidR="007F4B17" w:rsidRDefault="007F4B17" w:rsidP="007F4B17">
      <w:pPr>
        <w:pStyle w:val="Loendilik"/>
        <w:numPr>
          <w:ilvl w:val="0"/>
          <w:numId w:val="3"/>
        </w:numPr>
        <w:spacing w:after="0"/>
        <w:rPr>
          <w:rFonts w:cs="Calibri"/>
        </w:rPr>
      </w:pPr>
      <w:r>
        <w:rPr>
          <w:rFonts w:cs="Calibri"/>
        </w:rPr>
        <w:t>õpilane kirjeldab jalgratturitega juhtunud õnnetuste peamisi põhjusi</w:t>
      </w:r>
    </w:p>
    <w:p w:rsidR="007F4B17" w:rsidRDefault="007F4B17" w:rsidP="007F4B17">
      <w:pPr>
        <w:pStyle w:val="Loendilik"/>
        <w:numPr>
          <w:ilvl w:val="0"/>
          <w:numId w:val="3"/>
        </w:numPr>
        <w:spacing w:after="0"/>
        <w:rPr>
          <w:rFonts w:cs="Calibri"/>
        </w:rPr>
      </w:pPr>
      <w:r>
        <w:rPr>
          <w:rFonts w:cs="Calibri"/>
        </w:rPr>
        <w:t>õpilane oskab märgata, ennetada ja kirjeldada võimalikke ohtlikke olukordi liiklejana</w:t>
      </w:r>
    </w:p>
    <w:p w:rsidR="007F4B17" w:rsidRDefault="007F4B17" w:rsidP="007F4B17">
      <w:pPr>
        <w:pStyle w:val="Loendilik"/>
        <w:numPr>
          <w:ilvl w:val="0"/>
          <w:numId w:val="3"/>
        </w:numPr>
        <w:spacing w:after="0"/>
        <w:rPr>
          <w:rFonts w:cs="Calibri"/>
        </w:rPr>
      </w:pPr>
      <w:r>
        <w:rPr>
          <w:rFonts w:cs="Calibri"/>
        </w:rPr>
        <w:t>õpilane oskab analüüsida enda ja teiste käitumist liikluses</w:t>
      </w:r>
    </w:p>
    <w:p w:rsidR="007F4B17" w:rsidRDefault="007F4B17" w:rsidP="007F4B17">
      <w:pPr>
        <w:pStyle w:val="Loendilik"/>
        <w:numPr>
          <w:ilvl w:val="0"/>
          <w:numId w:val="3"/>
        </w:numPr>
        <w:spacing w:after="0"/>
        <w:rPr>
          <w:rFonts w:cs="Calibri"/>
        </w:rPr>
      </w:pPr>
      <w:r>
        <w:rPr>
          <w:rFonts w:cs="Calibri"/>
        </w:rPr>
        <w:t>õpilane väärtustab turvalist ja ohutut käitumist</w:t>
      </w:r>
    </w:p>
    <w:p w:rsidR="007F4B17" w:rsidRDefault="007F4B17" w:rsidP="007F4B17">
      <w:pPr>
        <w:pStyle w:val="Loendilik"/>
        <w:numPr>
          <w:ilvl w:val="0"/>
          <w:numId w:val="3"/>
        </w:numPr>
        <w:spacing w:after="0"/>
        <w:rPr>
          <w:rFonts w:cs="Calibri"/>
        </w:rPr>
      </w:pPr>
      <w:r>
        <w:rPr>
          <w:rFonts w:cs="Calibri"/>
        </w:rPr>
        <w:t>õpilane teab nõudeid jalgratturile ja tunneb liiklusreegleid</w:t>
      </w:r>
    </w:p>
    <w:p w:rsidR="007F4B17" w:rsidRDefault="007F4B17" w:rsidP="007F4B17">
      <w:pPr>
        <w:pStyle w:val="Loendilik"/>
        <w:numPr>
          <w:ilvl w:val="0"/>
          <w:numId w:val="3"/>
        </w:numPr>
        <w:spacing w:after="0"/>
        <w:rPr>
          <w:rFonts w:cs="Calibri"/>
        </w:rPr>
      </w:pPr>
      <w:r>
        <w:rPr>
          <w:rFonts w:cs="Calibri"/>
        </w:rPr>
        <w:t>õpilane teab, milline on sõidukorras jalgratas</w:t>
      </w:r>
    </w:p>
    <w:p w:rsidR="007F4B17" w:rsidRDefault="007F4B17" w:rsidP="007F4B17">
      <w:pPr>
        <w:pStyle w:val="Loendilik"/>
        <w:numPr>
          <w:ilvl w:val="0"/>
          <w:numId w:val="3"/>
        </w:numPr>
        <w:spacing w:after="0"/>
        <w:rPr>
          <w:rFonts w:cs="Calibri"/>
        </w:rPr>
      </w:pPr>
      <w:r>
        <w:rPr>
          <w:rFonts w:cs="Calibri"/>
        </w:rPr>
        <w:t>õpilane analüüsib riskikäitumist mõjutavaid tegureid ja mõju inimese tervisele (kiiver)</w:t>
      </w:r>
    </w:p>
    <w:p w:rsidR="007F4B17" w:rsidRDefault="007F4B17" w:rsidP="007F4B17">
      <w:pPr>
        <w:pStyle w:val="Loendilik"/>
        <w:numPr>
          <w:ilvl w:val="0"/>
          <w:numId w:val="3"/>
        </w:numPr>
        <w:spacing w:after="0"/>
        <w:rPr>
          <w:rFonts w:cs="Calibri"/>
        </w:rPr>
      </w:pPr>
      <w:r>
        <w:rPr>
          <w:rFonts w:cs="Calibri"/>
        </w:rPr>
        <w:t>teab esmaseid elupäästva esmaabi võtteid</w:t>
      </w:r>
    </w:p>
    <w:p w:rsidR="007F4B17" w:rsidRDefault="007F4B17" w:rsidP="007F4B17">
      <w:pPr>
        <w:spacing w:after="0"/>
        <w:jc w:val="both"/>
        <w:rPr>
          <w:b/>
          <w:szCs w:val="24"/>
          <w:highlight w:val="yellow"/>
        </w:rPr>
      </w:pPr>
    </w:p>
    <w:p w:rsidR="007F4B17" w:rsidRDefault="007F4B17" w:rsidP="007F4B17">
      <w:pPr>
        <w:ind w:right="141"/>
        <w:rPr>
          <w:rFonts w:cs="Calibri"/>
        </w:rPr>
      </w:pPr>
      <w:r w:rsidRPr="007572BD">
        <w:rPr>
          <w:rFonts w:cs="Calibri"/>
          <w:b/>
        </w:rPr>
        <w:t>Lõiming</w:t>
      </w:r>
      <w:r>
        <w:rPr>
          <w:rFonts w:cs="Calibri"/>
        </w:rPr>
        <w:t xml:space="preserve"> </w:t>
      </w:r>
    </w:p>
    <w:p w:rsidR="007F4B17" w:rsidRDefault="007F4B17" w:rsidP="007F4B17">
      <w:pPr>
        <w:pStyle w:val="Loendilik"/>
        <w:numPr>
          <w:ilvl w:val="0"/>
          <w:numId w:val="2"/>
        </w:numPr>
        <w:ind w:right="141"/>
        <w:rPr>
          <w:rFonts w:cs="Calibri"/>
        </w:rPr>
      </w:pPr>
      <w:r>
        <w:rPr>
          <w:rFonts w:cs="Calibri"/>
          <w:lang w:eastAsia="et-EE"/>
        </w:rPr>
        <w:t>Ühiskonnaõpetus: tunneb riske, oskab vältida ohtusid ja teab, kust otsida abi;</w:t>
      </w:r>
      <w:r w:rsidRPr="00102064">
        <w:t xml:space="preserve"> </w:t>
      </w:r>
      <w:r w:rsidRPr="00102064">
        <w:rPr>
          <w:rFonts w:cs="Calibri"/>
          <w:lang w:eastAsia="et-EE"/>
        </w:rPr>
        <w:t>analüüsib kodanikuühiskonnas tegutsemise võimalusi ja</w:t>
      </w:r>
      <w:r>
        <w:rPr>
          <w:rFonts w:cs="Calibri"/>
          <w:lang w:eastAsia="et-EE"/>
        </w:rPr>
        <w:t xml:space="preserve"> probleeme ning pakub lahendusi;</w:t>
      </w:r>
    </w:p>
    <w:p w:rsidR="007F4B17" w:rsidRPr="007572BD" w:rsidRDefault="007F4B17" w:rsidP="007F4B17">
      <w:pPr>
        <w:pStyle w:val="Loendilik"/>
        <w:numPr>
          <w:ilvl w:val="0"/>
          <w:numId w:val="2"/>
        </w:numPr>
        <w:ind w:right="141"/>
        <w:rPr>
          <w:rFonts w:cs="Calibri"/>
          <w:lang w:eastAsia="et-EE"/>
        </w:rPr>
      </w:pPr>
      <w:r>
        <w:rPr>
          <w:rFonts w:cs="Calibri"/>
          <w:lang w:eastAsia="et-EE"/>
        </w:rPr>
        <w:t>Inimeseõpetus: kirjeldab ja selgitab levinumate riskikäitumiste ärahoidmise ja neisse sekkumise võimalusi indiviidi ja rühma tasandil, lähtudes igapäevaelust, ning teadvustab ennetamise ja sekkumise võimalusi ühiskonna tasandil;</w:t>
      </w:r>
      <w:r w:rsidRPr="004A49F0">
        <w:rPr>
          <w:rFonts w:cs="Calibri"/>
          <w:lang w:eastAsia="et-EE"/>
        </w:rPr>
        <w:t xml:space="preserve"> mõistab normide ja reeglite vajalikkust ühiselu toimimisel ning korraldamisel;</w:t>
      </w:r>
    </w:p>
    <w:p w:rsidR="007F4B17" w:rsidRPr="004A49F0" w:rsidRDefault="007F4B17" w:rsidP="007F4B17">
      <w:pPr>
        <w:pStyle w:val="Loendilik"/>
        <w:numPr>
          <w:ilvl w:val="0"/>
          <w:numId w:val="2"/>
        </w:numPr>
        <w:ind w:right="141"/>
        <w:rPr>
          <w:rFonts w:cs="Calibri"/>
        </w:rPr>
      </w:pPr>
      <w:r w:rsidRPr="004A49F0">
        <w:rPr>
          <w:rFonts w:cs="Calibri"/>
        </w:rPr>
        <w:t xml:space="preserve">Eesti keel: </w:t>
      </w:r>
      <w:r w:rsidRPr="00A11EE1">
        <w:rPr>
          <w:rFonts w:cs="Calibri"/>
          <w:lang w:eastAsia="et-EE"/>
        </w:rPr>
        <w:t>oskab oma seisukohti väljendada ning sõnastab vajaduse korral eriarvamuse; oskab eakohastel teemadel arutleda ja probleemülesandeid lahendada ning osaleb diskussioonides;</w:t>
      </w:r>
      <w:r w:rsidRPr="004A49F0">
        <w:rPr>
          <w:rFonts w:cs="Calibri"/>
          <w:lang w:eastAsia="et-EE"/>
        </w:rPr>
        <w:t xml:space="preserve"> </w:t>
      </w:r>
      <w:r w:rsidRPr="00785FE1">
        <w:rPr>
          <w:rFonts w:cs="Calibri"/>
          <w:lang w:eastAsia="et-EE"/>
        </w:rPr>
        <w:t>oskab eesmärgipäraselt kirjutada, eri liiki tekste (referaat, kirjand, kommentaar, arvamusavaldus) korrektselt vormistada ning suuliselt esitada;</w:t>
      </w:r>
      <w:r>
        <w:rPr>
          <w:rFonts w:cs="Calibri"/>
          <w:lang w:eastAsia="et-EE"/>
        </w:rPr>
        <w:t xml:space="preserve"> </w:t>
      </w:r>
      <w:r w:rsidRPr="00785FE1">
        <w:rPr>
          <w:rFonts w:cs="Calibri"/>
          <w:lang w:eastAsia="et-EE"/>
        </w:rPr>
        <w:t>leiab tekstiloomeks vajalikku teavet raamatukogust ja internetist, valib kriitiliselt teabeallikaid ning osundab neid sobivas vormis;</w:t>
      </w:r>
    </w:p>
    <w:p w:rsidR="007F4B17" w:rsidRDefault="007F4B17" w:rsidP="007F4B17">
      <w:pPr>
        <w:spacing w:after="0"/>
        <w:jc w:val="both"/>
        <w:rPr>
          <w:szCs w:val="24"/>
        </w:rPr>
      </w:pPr>
      <w:r>
        <w:rPr>
          <w:b/>
          <w:szCs w:val="24"/>
        </w:rPr>
        <w:t>Hindamine/tagasiside andmine</w:t>
      </w:r>
    </w:p>
    <w:p w:rsidR="007F4B17" w:rsidRDefault="007F4B17" w:rsidP="007F4B17">
      <w:pPr>
        <w:numPr>
          <w:ilvl w:val="0"/>
          <w:numId w:val="8"/>
        </w:numPr>
        <w:spacing w:after="0"/>
        <w:rPr>
          <w:rFonts w:cs="Calibri"/>
        </w:rPr>
      </w:pPr>
      <w:r>
        <w:rPr>
          <w:rFonts w:cs="Calibri"/>
        </w:rPr>
        <w:t>Õpetaja hindab vaatluse teel töölehtede täitmist ja arutelus osalemist.</w:t>
      </w:r>
    </w:p>
    <w:p w:rsidR="007F4B17" w:rsidRDefault="007F4B17" w:rsidP="007F4B17">
      <w:pPr>
        <w:numPr>
          <w:ilvl w:val="0"/>
          <w:numId w:val="8"/>
        </w:numPr>
        <w:spacing w:after="0"/>
        <w:rPr>
          <w:rFonts w:cs="Calibri"/>
        </w:rPr>
      </w:pPr>
      <w:r>
        <w:rPr>
          <w:rFonts w:cs="Calibri"/>
        </w:rPr>
        <w:t>Plakati puhul annab õpetaja tagasisidet tehtud töö(de) esteetilisusele, ohtude kirjelduse olemasolule ja täpsusele, keelelisele korrektsusele, innovaatilistele lahendustele.</w:t>
      </w:r>
    </w:p>
    <w:p w:rsidR="001070B2" w:rsidRPr="0068408E" w:rsidRDefault="007F4B17" w:rsidP="0068408E">
      <w:pPr>
        <w:numPr>
          <w:ilvl w:val="0"/>
          <w:numId w:val="8"/>
        </w:numPr>
        <w:spacing w:after="0"/>
        <w:rPr>
          <w:rFonts w:cs="Calibri"/>
        </w:rPr>
      </w:pPr>
      <w:r>
        <w:rPr>
          <w:rFonts w:cs="Calibri"/>
        </w:rPr>
        <w:t>Arutleva kirjandi puhul hindab õpetaja asjakohasust, keelelist korrektsust, loomingulisust, originaalsust, faktipõhisust.</w:t>
      </w:r>
    </w:p>
    <w:sectPr w:rsidR="001070B2" w:rsidRPr="00684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EF6"/>
    <w:multiLevelType w:val="multilevel"/>
    <w:tmpl w:val="7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258E3"/>
    <w:multiLevelType w:val="hybridMultilevel"/>
    <w:tmpl w:val="7FFFFFFF"/>
    <w:lvl w:ilvl="0" w:tplc="04250003">
      <w:start w:val="1"/>
      <w:numFmt w:val="bullet"/>
      <w:lvlText w:val="o"/>
      <w:lvlJc w:val="left"/>
      <w:pPr>
        <w:ind w:left="1428" w:hanging="360"/>
      </w:pPr>
      <w:rPr>
        <w:rFonts w:ascii="Courier New" w:hAnsi="Courier New" w:cs="Courier New"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 w15:restartNumberingAfterBreak="0">
    <w:nsid w:val="332C6BA2"/>
    <w:multiLevelType w:val="hybridMultilevel"/>
    <w:tmpl w:val="49780C62"/>
    <w:lvl w:ilvl="0" w:tplc="7FFFFFFF">
      <w:numFmt w:val="bullet"/>
      <w:lvlText w:val="-"/>
      <w:lvlJc w:val="left"/>
      <w:pPr>
        <w:ind w:left="1068" w:hanging="360"/>
      </w:pPr>
      <w:rPr>
        <w:rFonts w:ascii="Calibri" w:hAnsi="Calibri" w:cs="Calibri"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 w15:restartNumberingAfterBreak="0">
    <w:nsid w:val="40A23A78"/>
    <w:multiLevelType w:val="multilevel"/>
    <w:tmpl w:val="7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52371"/>
    <w:multiLevelType w:val="multilevel"/>
    <w:tmpl w:val="7FFFFFFF"/>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u w:val="none"/>
      </w:rPr>
    </w:lvl>
    <w:lvl w:ilvl="2">
      <w:start w:val="2"/>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5" w15:restartNumberingAfterBreak="0">
    <w:nsid w:val="540A49A0"/>
    <w:multiLevelType w:val="multilevel"/>
    <w:tmpl w:val="8EF023F8"/>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94"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52E41"/>
    <w:multiLevelType w:val="hybridMultilevel"/>
    <w:tmpl w:val="32C4D13C"/>
    <w:lvl w:ilvl="0" w:tplc="62C206CA">
      <w:numFmt w:val="bullet"/>
      <w:lvlText w:val="-"/>
      <w:lvlJc w:val="left"/>
      <w:pPr>
        <w:ind w:left="720" w:hanging="360"/>
      </w:pPr>
      <w:rPr>
        <w:rFonts w:ascii="Calibri" w:hAnsi="Calibri" w:hint="default"/>
        <w:color w:val="auto"/>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646254E4"/>
    <w:multiLevelType w:val="multilevel"/>
    <w:tmpl w:val="7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8564B"/>
    <w:multiLevelType w:val="multilevel"/>
    <w:tmpl w:val="666C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2843FA"/>
    <w:multiLevelType w:val="multilevel"/>
    <w:tmpl w:val="0D92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4"/>
  </w:num>
  <w:num w:numId="5">
    <w:abstractNumId w:val="7"/>
  </w:num>
  <w:num w:numId="6">
    <w:abstractNumId w:val="3"/>
  </w:num>
  <w:num w:numId="7">
    <w:abstractNumId w:val="1"/>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B17"/>
    <w:rsid w:val="001070B2"/>
    <w:rsid w:val="0068408E"/>
    <w:rsid w:val="007F4B17"/>
    <w:rsid w:val="00DD5F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C6E1"/>
  <w15:chartTrackingRefBased/>
  <w15:docId w15:val="{66D8E19E-9DAC-47E2-90FE-40AF108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7F4B17"/>
    <w:rPr>
      <w:rFonts w:ascii="Calibri" w:eastAsia="Calibri" w:hAnsi="Calibri" w:cs="Times New Roman"/>
    </w:rPr>
  </w:style>
  <w:style w:type="paragraph" w:styleId="Pealkiri3">
    <w:name w:val="heading 3"/>
    <w:basedOn w:val="Normaallaad"/>
    <w:next w:val="Normaallaad"/>
    <w:link w:val="Pealkiri3Mrk"/>
    <w:uiPriority w:val="9"/>
    <w:unhideWhenUsed/>
    <w:qFormat/>
    <w:rsid w:val="007F4B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7F4B17"/>
    <w:rPr>
      <w:rFonts w:asciiTheme="majorHAnsi" w:eastAsiaTheme="majorEastAsia" w:hAnsiTheme="majorHAnsi" w:cstheme="majorBidi"/>
      <w:color w:val="243F60" w:themeColor="accent1" w:themeShade="7F"/>
      <w:sz w:val="24"/>
      <w:szCs w:val="24"/>
    </w:rPr>
  </w:style>
  <w:style w:type="paragraph" w:styleId="Loendilik">
    <w:name w:val="List Paragraph"/>
    <w:basedOn w:val="Normaallaad"/>
    <w:uiPriority w:val="34"/>
    <w:qFormat/>
    <w:rsid w:val="007F4B17"/>
    <w:pPr>
      <w:ind w:left="720"/>
      <w:contextualSpacing/>
    </w:pPr>
  </w:style>
  <w:style w:type="paragraph" w:styleId="Kommentaaritekst">
    <w:name w:val="annotation text"/>
    <w:basedOn w:val="Normaallaad"/>
    <w:link w:val="KommentaaritekstMrk"/>
    <w:qFormat/>
    <w:rsid w:val="007F4B17"/>
    <w:pPr>
      <w:spacing w:line="240" w:lineRule="auto"/>
    </w:pPr>
    <w:rPr>
      <w:rFonts w:asciiTheme="minorHAnsi" w:eastAsiaTheme="minorHAnsi" w:hAnsiTheme="minorHAnsi"/>
      <w:sz w:val="20"/>
      <w:szCs w:val="20"/>
    </w:rPr>
  </w:style>
  <w:style w:type="character" w:customStyle="1" w:styleId="KommentaaritekstMrk">
    <w:name w:val="Kommentaari tekst Märk"/>
    <w:basedOn w:val="Liguvaikefont"/>
    <w:link w:val="Kommentaaritekst"/>
    <w:rsid w:val="007F4B17"/>
    <w:rPr>
      <w:rFonts w:cs="Times New Roman"/>
      <w:sz w:val="20"/>
      <w:szCs w:val="20"/>
    </w:rPr>
  </w:style>
  <w:style w:type="paragraph" w:customStyle="1" w:styleId="gmail-msolistparagraph">
    <w:name w:val="gmail-msolistparagraph"/>
    <w:basedOn w:val="Normaallaad"/>
    <w:rsid w:val="007F4B17"/>
    <w:pPr>
      <w:spacing w:before="100" w:beforeAutospacing="1" w:after="100" w:afterAutospacing="1" w:line="240" w:lineRule="auto"/>
    </w:pPr>
    <w:rPr>
      <w:rFonts w:ascii="Times New Roman" w:eastAsiaTheme="minorHAnsi" w:hAnsi="Times New Roman"/>
      <w:sz w:val="24"/>
      <w:szCs w:val="24"/>
      <w:lang w:eastAsia="et-EE"/>
    </w:rPr>
  </w:style>
  <w:style w:type="character" w:styleId="Hperlink">
    <w:name w:val="Hyperlink"/>
    <w:basedOn w:val="Liguvaikefont"/>
    <w:uiPriority w:val="99"/>
    <w:rsid w:val="007F4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ikluskasvatus.ee" TargetMode="External"/><Relationship Id="rId3" Type="http://schemas.openxmlformats.org/officeDocument/2006/relationships/settings" Target="settings.xml"/><Relationship Id="rId7" Type="http://schemas.openxmlformats.org/officeDocument/2006/relationships/hyperlink" Target="https://www.youtube.com/watch?v=BRK4yfvWTfI&amp;list=PLQMKDpzUPO6BF_QkFvhCsNk8ZR6KNzPy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ikluskasvatus.ee/et/lapsele-ja-noorele/1/jalgrattur/liiklusreeglid" TargetMode="External"/><Relationship Id="rId11" Type="http://schemas.openxmlformats.org/officeDocument/2006/relationships/fontTable" Target="fontTable.xml"/><Relationship Id="rId5" Type="http://schemas.openxmlformats.org/officeDocument/2006/relationships/hyperlink" Target="https://www.liikluskasvatus.ee/et/lapsele-ja-noorele/1/jalgrattur/liiklusreeglid/liiklusmargid" TargetMode="External"/><Relationship Id="rId10" Type="http://schemas.openxmlformats.org/officeDocument/2006/relationships/hyperlink" Target="https://www.youtube.com/watch?v=BRK4yfvWTfI&amp;list=PLQMKDpzUPO6BF_QkFvhCsNk8ZR6KNzPyc" TargetMode="External"/><Relationship Id="rId4" Type="http://schemas.openxmlformats.org/officeDocument/2006/relationships/webSettings" Target="webSettings.xml"/><Relationship Id="rId9" Type="http://schemas.openxmlformats.org/officeDocument/2006/relationships/hyperlink" Target="http://bit.ly/2htrv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1207</Words>
  <Characters>6886</Characters>
  <Application>Microsoft Office Word</Application>
  <DocSecurity>0</DocSecurity>
  <Lines>57</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Kerli Tallo</cp:lastModifiedBy>
  <cp:revision>3</cp:revision>
  <dcterms:created xsi:type="dcterms:W3CDTF">2017-11-28T13:44:00Z</dcterms:created>
  <dcterms:modified xsi:type="dcterms:W3CDTF">2020-12-01T08:29:00Z</dcterms:modified>
</cp:coreProperties>
</file>