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44A" w:rsidRPr="00A804BB" w:rsidRDefault="0002244A" w:rsidP="0002244A">
      <w:pPr>
        <w:pStyle w:val="Pealkiri3"/>
        <w:rPr>
          <w:rFonts w:asciiTheme="minorHAnsi" w:hAnsiTheme="minorHAnsi" w:cstheme="minorHAnsi"/>
          <w:b/>
          <w:sz w:val="26"/>
          <w:szCs w:val="26"/>
        </w:rPr>
      </w:pPr>
      <w:r w:rsidRPr="00A804BB">
        <w:rPr>
          <w:rFonts w:asciiTheme="minorHAnsi" w:hAnsiTheme="minorHAnsi" w:cstheme="minorHAnsi"/>
          <w:b/>
          <w:sz w:val="26"/>
          <w:szCs w:val="26"/>
        </w:rPr>
        <w:t xml:space="preserve">Joobes ja juhtimisõiguseta juht autoroolis </w:t>
      </w:r>
    </w:p>
    <w:p w:rsidR="0002244A" w:rsidRDefault="0002244A" w:rsidP="0002244A">
      <w:pPr>
        <w:spacing w:after="0"/>
        <w:rPr>
          <w:b/>
        </w:rPr>
      </w:pPr>
      <w:r>
        <w:rPr>
          <w:b/>
        </w:rPr>
        <w:t xml:space="preserve">(Ülle </w:t>
      </w:r>
      <w:proofErr w:type="spellStart"/>
      <w:r>
        <w:rPr>
          <w:b/>
        </w:rPr>
        <w:t>Närska</w:t>
      </w:r>
      <w:proofErr w:type="spellEnd"/>
      <w:r>
        <w:rPr>
          <w:b/>
        </w:rPr>
        <w:t xml:space="preserve"> ja Ulve Pedastik)</w:t>
      </w:r>
    </w:p>
    <w:p w:rsidR="0002244A" w:rsidRDefault="0002244A" w:rsidP="0002244A">
      <w:pPr>
        <w:pStyle w:val="gmail-msolistparagraph"/>
        <w:spacing w:after="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rPr>
        <w:t>Taustainfo</w:t>
      </w:r>
    </w:p>
    <w:p w:rsidR="0002244A" w:rsidRDefault="0002244A" w:rsidP="0002244A">
      <w:pPr>
        <w:pStyle w:val="gmail-msolistparagraph"/>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Sõiduautot juhtides on jätkuvalt suurim tõenäosus </w:t>
      </w:r>
      <w:proofErr w:type="spellStart"/>
      <w:r>
        <w:rPr>
          <w:rFonts w:asciiTheme="minorHAnsi" w:hAnsiTheme="minorHAnsi" w:cstheme="minorHAnsi"/>
          <w:bCs/>
          <w:sz w:val="22"/>
          <w:szCs w:val="22"/>
        </w:rPr>
        <w:t>inimkannatanuga</w:t>
      </w:r>
      <w:proofErr w:type="spellEnd"/>
      <w:r>
        <w:rPr>
          <w:rFonts w:asciiTheme="minorHAnsi" w:hAnsiTheme="minorHAnsi" w:cstheme="minorHAnsi"/>
          <w:bCs/>
          <w:sz w:val="22"/>
          <w:szCs w:val="22"/>
        </w:rPr>
        <w:t xml:space="preserve"> õnnetusse sattuda 18.-25. aastastel noortel. Kui 18.-25. aastased moodustasid 2016. aasta alguses kogu riigi rahvastikust alla 9%, siis selles vanuses sõiduautojuhtidega õnnetuste osatähtsus kõigist sõiduautojuhtidega õnnetustest oli 16% ja neis õnnetustes hukkunud moodustasid juba 21% kõigist liikluses hukkunutest. Kui üldiselt on </w:t>
      </w:r>
      <w:proofErr w:type="spellStart"/>
      <w:r>
        <w:rPr>
          <w:rFonts w:asciiTheme="minorHAnsi" w:hAnsiTheme="minorHAnsi" w:cstheme="minorHAnsi"/>
          <w:bCs/>
          <w:sz w:val="22"/>
          <w:szCs w:val="22"/>
        </w:rPr>
        <w:t>inimkannatanutega</w:t>
      </w:r>
      <w:proofErr w:type="spellEnd"/>
      <w:r>
        <w:rPr>
          <w:rFonts w:asciiTheme="minorHAnsi" w:hAnsiTheme="minorHAnsi" w:cstheme="minorHAnsi"/>
          <w:bCs/>
          <w:sz w:val="22"/>
          <w:szCs w:val="22"/>
        </w:rPr>
        <w:t xml:space="preserve"> liiklusõnnetused koondunud suurtesse linnadesse, siis noored sõiduautojuhid satuvad õnnetusse pigem maapiirkondades ja väiksematel kohalikel või kõrvalteedel. 2016. aastal kõrvalmaanteedel toimunud </w:t>
      </w:r>
      <w:proofErr w:type="spellStart"/>
      <w:r>
        <w:rPr>
          <w:rFonts w:asciiTheme="minorHAnsi" w:hAnsiTheme="minorHAnsi" w:cstheme="minorHAnsi"/>
          <w:bCs/>
          <w:sz w:val="22"/>
          <w:szCs w:val="22"/>
        </w:rPr>
        <w:t>inimkannatanuga</w:t>
      </w:r>
      <w:proofErr w:type="spellEnd"/>
      <w:r>
        <w:rPr>
          <w:rFonts w:asciiTheme="minorHAnsi" w:hAnsiTheme="minorHAnsi" w:cstheme="minorHAnsi"/>
          <w:bCs/>
          <w:sz w:val="22"/>
          <w:szCs w:val="22"/>
        </w:rPr>
        <w:t xml:space="preserve"> õnnetustest koguni iga neljas toimus noore juhi osalusel. Üks sõiduautojuhtidega seotud suuremaid probleeme on alkoholijoobes autojuhtimine. Viimastel aastate küsitlusuuringute kohaselt on aasta jooksul mootorsõidukit alkoholi tarvitanult juhtinud ligikaudu 7% sõidukijuhtidest. Narkojoobes on juhtinud sõidukit viimase 12 kuu jooksul 1% sõidukijuhtidest. Sõidukis, mille juht on olnud </w:t>
      </w:r>
      <w:proofErr w:type="spellStart"/>
      <w:r>
        <w:rPr>
          <w:rFonts w:asciiTheme="minorHAnsi" w:hAnsiTheme="minorHAnsi" w:cstheme="minorHAnsi"/>
          <w:bCs/>
          <w:sz w:val="22"/>
          <w:szCs w:val="22"/>
        </w:rPr>
        <w:t>alko</w:t>
      </w:r>
      <w:proofErr w:type="spellEnd"/>
      <w:r>
        <w:rPr>
          <w:rFonts w:asciiTheme="minorHAnsi" w:hAnsiTheme="minorHAnsi" w:cstheme="minorHAnsi"/>
          <w:bCs/>
          <w:sz w:val="22"/>
          <w:szCs w:val="22"/>
        </w:rPr>
        <w:t xml:space="preserve">- või narkojoobes, on viibinud samuti umbes 7% Eesti vähemalt 15-aastasest elanikkonnast, sealhulgas 3% on viibinud joobes juhiga sõidukis korduvalt.  </w:t>
      </w:r>
    </w:p>
    <w:p w:rsidR="0002244A" w:rsidRDefault="0002244A" w:rsidP="0002244A">
      <w:pPr>
        <w:pStyle w:val="gmail-msolistparagraph"/>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Samuti ei peeta piirkiiruse ületamist oluliseks liiklusreeglite nõuete rikkumiseks ning suureks liiklusohuks. See seondub arvamusega, et kiiruse ületamine kuni +10 km/h on üldiselt aktsepteeritav.</w:t>
      </w:r>
      <w:r>
        <w:t xml:space="preserve"> </w:t>
      </w:r>
      <w:r>
        <w:rPr>
          <w:rFonts w:asciiTheme="minorHAnsi" w:hAnsiTheme="minorHAnsi" w:cstheme="minorHAnsi"/>
          <w:bCs/>
          <w:sz w:val="22"/>
          <w:szCs w:val="22"/>
        </w:rPr>
        <w:t xml:space="preserve">Ka enamlevinud mootorsõidukijuhtide liiklusseaduse rikkumised on lubatud sõidukiiruse ületamine, mis moodustab ligikaudu poole kõigist liiklusseaduse rikkumistest. Mootorsõiduki juhtimine alkoholi joobes ja turvavarustuse mittekasutamine osakaalud on 7% ja juhtimisõiguseta juhtimine 6% kõigist liiklusseaduse rikkumistest. Sarnaselt üldisele trendile registreeriti noorte poolt kõige sagedamini kiiruse rikkumisi, millele järgnes juhtimisõiguseta juhtimine. </w:t>
      </w:r>
    </w:p>
    <w:p w:rsidR="0002244A" w:rsidRDefault="0002244A" w:rsidP="0002244A">
      <w:pPr>
        <w:pStyle w:val="gmail-msolistparagraph"/>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Kiirus on peamine liiklusõnnetuse toimumisega seotud faktor. Kiiruse kasvades suureneb oluliselt liiklusõnnetustes tekkivate vigastuste risk. Suurematel kiirustel on keerulisem ohuolukorrale reageerida ja kokkupõrke tagajärjed muutuvad raskemaks. Juhid ei taju kiiruseületamisest tulenevaid ohtusid ning ei arvesta sõiduki peatumiseks kuluva teekonnaga.</w:t>
      </w:r>
      <w:r>
        <w:t xml:space="preserve"> </w:t>
      </w:r>
      <w:r>
        <w:rPr>
          <w:rFonts w:asciiTheme="minorHAnsi" w:hAnsiTheme="minorHAnsi" w:cstheme="minorHAnsi"/>
          <w:bCs/>
          <w:sz w:val="22"/>
          <w:szCs w:val="22"/>
        </w:rPr>
        <w:t xml:space="preserve">Suuremal  kiirusel on keerulisem ohtu märgata ning vähem võimalusi sellele adekvaatselt reageerida. </w:t>
      </w:r>
    </w:p>
    <w:p w:rsidR="0002244A" w:rsidRDefault="0002244A" w:rsidP="0002244A">
      <w:pPr>
        <w:pStyle w:val="gmail-msolistparagraph"/>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Alkohol vähendab juhtimisvõimekust kõikidel tasanditel. Ka  väike kogus </w:t>
      </w:r>
      <w:proofErr w:type="spellStart"/>
      <w:r>
        <w:rPr>
          <w:rFonts w:asciiTheme="minorHAnsi" w:hAnsiTheme="minorHAnsi" w:cstheme="minorHAnsi"/>
          <w:bCs/>
          <w:sz w:val="22"/>
          <w:szCs w:val="22"/>
        </w:rPr>
        <w:t>alokoholi</w:t>
      </w:r>
      <w:proofErr w:type="spellEnd"/>
      <w:r>
        <w:rPr>
          <w:rFonts w:asciiTheme="minorHAnsi" w:hAnsiTheme="minorHAnsi" w:cstheme="minorHAnsi"/>
          <w:bCs/>
          <w:sz w:val="22"/>
          <w:szCs w:val="22"/>
        </w:rPr>
        <w:t xml:space="preserve"> juhi veres pärsib tema otsustuvõimet, tähelepanu ja reaktsioonikiirust,  tekivad probleemid kiiruste ja vahemaa hindamisel, kursi hoidmisel  ning vaateväli  aheneb kitsamaks, mis tähendab, et külgedel toimuvat ei tajuta. Juba 0,2 mg/g (promilli) alkoholi veres mõjutab autojuhi sõiduvõtteid, kuigi inimene ise ei pruugi seda tajuda, sest tekib petlik tunne, nagu oleks meeled teravnenud, tuju läheb heaks ning tekib liigne enesekindlus. </w:t>
      </w:r>
    </w:p>
    <w:p w:rsidR="0002244A" w:rsidRPr="00CD36EC" w:rsidRDefault="0002244A" w:rsidP="0002244A">
      <w:pPr>
        <w:pStyle w:val="gmail-msolistparagraph"/>
        <w:spacing w:after="0" w:line="276" w:lineRule="auto"/>
        <w:rPr>
          <w:rFonts w:asciiTheme="minorHAnsi" w:hAnsiTheme="minorHAnsi" w:cstheme="minorHAnsi"/>
          <w:bCs/>
          <w:color w:val="0070C0"/>
          <w:sz w:val="22"/>
          <w:szCs w:val="22"/>
        </w:rPr>
      </w:pPr>
      <w:r w:rsidRPr="00CD36EC">
        <w:rPr>
          <w:rFonts w:asciiTheme="minorHAnsi" w:hAnsiTheme="minorHAnsi" w:cstheme="minorHAnsi"/>
          <w:bCs/>
          <w:sz w:val="22"/>
          <w:szCs w:val="22"/>
        </w:rPr>
        <w:t xml:space="preserve">Erinevate autosõiduga seonduvate teemade kohta võid lisa lugeda siit: </w:t>
      </w:r>
      <w:hyperlink r:id="rId5" w:history="1">
        <w:r w:rsidR="00CD36EC" w:rsidRPr="00CD36EC">
          <w:rPr>
            <w:rStyle w:val="Hperlink"/>
            <w:rFonts w:asciiTheme="minorHAnsi" w:hAnsiTheme="minorHAnsi" w:cstheme="minorHAnsi"/>
            <w:sz w:val="22"/>
            <w:szCs w:val="22"/>
          </w:rPr>
          <w:t>Sõidukijuht ja sõitja | Liikluskasvatus</w:t>
        </w:r>
      </w:hyperlink>
      <w:r w:rsidR="00CD36EC" w:rsidRPr="00CD36EC">
        <w:rPr>
          <w:rFonts w:asciiTheme="minorHAnsi" w:hAnsiTheme="minorHAnsi" w:cstheme="minorHAnsi"/>
          <w:sz w:val="22"/>
          <w:szCs w:val="22"/>
        </w:rPr>
        <w:t xml:space="preserve"> </w:t>
      </w:r>
    </w:p>
    <w:p w:rsidR="00CD36EC" w:rsidRPr="00CD36EC" w:rsidRDefault="00CD36EC" w:rsidP="0002244A">
      <w:pPr>
        <w:pStyle w:val="gmail-msolistparagraph"/>
        <w:spacing w:after="0" w:line="276" w:lineRule="auto"/>
        <w:rPr>
          <w:rFonts w:asciiTheme="minorHAnsi" w:hAnsiTheme="minorHAnsi" w:cstheme="minorHAnsi"/>
          <w:sz w:val="22"/>
          <w:szCs w:val="22"/>
        </w:rPr>
      </w:pPr>
      <w:r w:rsidRPr="00CD36EC">
        <w:rPr>
          <w:rFonts w:asciiTheme="minorHAnsi" w:hAnsiTheme="minorHAnsi" w:cstheme="minorHAnsi"/>
          <w:bCs/>
          <w:sz w:val="22"/>
          <w:szCs w:val="22"/>
        </w:rPr>
        <w:t>Lisalugemist teema k</w:t>
      </w:r>
      <w:bookmarkStart w:id="0" w:name="_GoBack"/>
      <w:bookmarkEnd w:id="0"/>
      <w:r w:rsidRPr="00CD36EC">
        <w:rPr>
          <w:rFonts w:asciiTheme="minorHAnsi" w:hAnsiTheme="minorHAnsi" w:cstheme="minorHAnsi"/>
          <w:bCs/>
          <w:sz w:val="22"/>
          <w:szCs w:val="22"/>
        </w:rPr>
        <w:t xml:space="preserve">ohta leiab: </w:t>
      </w:r>
      <w:hyperlink r:id="rId6" w:history="1">
        <w:r w:rsidRPr="00CD36EC">
          <w:rPr>
            <w:rStyle w:val="Hperlink"/>
            <w:rFonts w:asciiTheme="minorHAnsi" w:hAnsiTheme="minorHAnsi" w:cstheme="minorHAnsi"/>
            <w:sz w:val="22"/>
            <w:szCs w:val="22"/>
          </w:rPr>
          <w:t>Joobes juhtimine | Liikluskasvatus</w:t>
        </w:r>
      </w:hyperlink>
      <w:r w:rsidRPr="00CD36EC">
        <w:rPr>
          <w:rFonts w:asciiTheme="minorHAnsi" w:hAnsiTheme="minorHAnsi" w:cstheme="minorHAnsi"/>
          <w:sz w:val="22"/>
          <w:szCs w:val="22"/>
        </w:rPr>
        <w:t xml:space="preserve"> </w:t>
      </w:r>
    </w:p>
    <w:p w:rsidR="0002244A" w:rsidRDefault="0002244A" w:rsidP="0002244A">
      <w:pPr>
        <w:spacing w:after="0"/>
        <w:rPr>
          <w:rFonts w:cs="Calibri"/>
          <w:b/>
        </w:rPr>
      </w:pPr>
      <w:r>
        <w:rPr>
          <w:rFonts w:cs="Calibri"/>
          <w:b/>
        </w:rPr>
        <w:lastRenderedPageBreak/>
        <w:t>Õppetegevuste eesmärk</w:t>
      </w:r>
    </w:p>
    <w:p w:rsidR="0002244A" w:rsidRDefault="0002244A" w:rsidP="0002244A">
      <w:pPr>
        <w:numPr>
          <w:ilvl w:val="0"/>
          <w:numId w:val="4"/>
        </w:numPr>
        <w:spacing w:after="0"/>
        <w:rPr>
          <w:rFonts w:cs="Calibri"/>
        </w:rPr>
      </w:pPr>
      <w:r>
        <w:rPr>
          <w:rFonts w:cs="Calibri"/>
        </w:rPr>
        <w:t>Situatsioonikirjelduse ja arutelu abil suunatakse õpilasi ennast ja oma hoiakuid analüüsima ning mõistma liiklusreeglite järgimise vajalikkust.</w:t>
      </w:r>
    </w:p>
    <w:p w:rsidR="0002244A" w:rsidRDefault="0002244A" w:rsidP="0002244A">
      <w:pPr>
        <w:numPr>
          <w:ilvl w:val="0"/>
          <w:numId w:val="4"/>
        </w:numPr>
        <w:spacing w:after="0"/>
        <w:rPr>
          <w:rFonts w:cs="Calibri"/>
        </w:rPr>
      </w:pPr>
      <w:r>
        <w:rPr>
          <w:rFonts w:cs="Calibri"/>
        </w:rPr>
        <w:t xml:space="preserve">Ohuolukordades oskavad õpilased käituda </w:t>
      </w:r>
      <w:proofErr w:type="spellStart"/>
      <w:r>
        <w:rPr>
          <w:rFonts w:cs="Calibri"/>
        </w:rPr>
        <w:t>ennastkehtestavalt</w:t>
      </w:r>
      <w:proofErr w:type="spellEnd"/>
      <w:r>
        <w:rPr>
          <w:rFonts w:cs="Calibri"/>
        </w:rPr>
        <w:t xml:space="preserve"> ja ei istu liiklusvahendisse, mille juht on joobeseisundis</w:t>
      </w:r>
    </w:p>
    <w:p w:rsidR="0002244A" w:rsidRDefault="0002244A" w:rsidP="0002244A">
      <w:pPr>
        <w:numPr>
          <w:ilvl w:val="0"/>
          <w:numId w:val="4"/>
        </w:numPr>
        <w:spacing w:after="0"/>
        <w:rPr>
          <w:rFonts w:cs="Calibri"/>
        </w:rPr>
      </w:pPr>
      <w:r>
        <w:rPr>
          <w:rFonts w:cs="Calibri"/>
        </w:rPr>
        <w:t xml:space="preserve">Loovülesanded arendavad õpilaste analüüsioskust ja loovust. </w:t>
      </w:r>
    </w:p>
    <w:p w:rsidR="0002244A" w:rsidRDefault="0002244A" w:rsidP="0002244A">
      <w:pPr>
        <w:numPr>
          <w:ilvl w:val="0"/>
          <w:numId w:val="4"/>
        </w:numPr>
        <w:spacing w:after="0"/>
        <w:rPr>
          <w:rFonts w:cs="Calibri"/>
        </w:rPr>
      </w:pPr>
      <w:r>
        <w:rPr>
          <w:rFonts w:cs="Calibri"/>
        </w:rPr>
        <w:t>Panna õpilast mõtlema võimalike tagajärgede üle liikluses rolli- ja situatsioonimängude vahendusel</w:t>
      </w:r>
    </w:p>
    <w:p w:rsidR="0002244A" w:rsidRDefault="0002244A" w:rsidP="0002244A">
      <w:pPr>
        <w:numPr>
          <w:ilvl w:val="0"/>
          <w:numId w:val="4"/>
        </w:numPr>
        <w:spacing w:after="0"/>
        <w:rPr>
          <w:rFonts w:cs="Calibri"/>
        </w:rPr>
      </w:pPr>
      <w:r>
        <w:rPr>
          <w:rFonts w:cs="Calibri"/>
        </w:rPr>
        <w:t>Rolli- ja situatsioonimängud arendavad lapse empaatiavõimet, loovust, õpilane oskab esineda/käituda kellegi teisena (vaatepunktide vahetus)</w:t>
      </w:r>
    </w:p>
    <w:p w:rsidR="0002244A" w:rsidRDefault="0002244A" w:rsidP="0002244A">
      <w:pPr>
        <w:numPr>
          <w:ilvl w:val="0"/>
          <w:numId w:val="4"/>
        </w:numPr>
        <w:spacing w:after="0"/>
        <w:rPr>
          <w:rFonts w:cs="Calibri"/>
        </w:rPr>
      </w:pPr>
      <w:r>
        <w:rPr>
          <w:rFonts w:cs="Calibri"/>
        </w:rPr>
        <w:t>Suurendada õpilaste koosõppimise ja koostöövõimalusi</w:t>
      </w:r>
    </w:p>
    <w:p w:rsidR="0002244A" w:rsidRDefault="0002244A" w:rsidP="0002244A">
      <w:pPr>
        <w:numPr>
          <w:ilvl w:val="0"/>
          <w:numId w:val="4"/>
        </w:numPr>
        <w:spacing w:after="0"/>
        <w:rPr>
          <w:rFonts w:cs="Calibri"/>
        </w:rPr>
      </w:pPr>
      <w:r>
        <w:rPr>
          <w:rFonts w:cs="Calibri"/>
        </w:rPr>
        <w:t>Kirjandi kirjutamine alustekstile viidates arendab eneseväljendusoskust</w:t>
      </w:r>
    </w:p>
    <w:p w:rsidR="0002244A" w:rsidRDefault="0002244A" w:rsidP="0002244A">
      <w:pPr>
        <w:spacing w:after="0" w:line="240" w:lineRule="auto"/>
        <w:rPr>
          <w:rFonts w:cs="Calibri"/>
        </w:rPr>
      </w:pPr>
    </w:p>
    <w:p w:rsidR="0002244A" w:rsidRDefault="0002244A" w:rsidP="0002244A">
      <w:pPr>
        <w:spacing w:after="0"/>
        <w:rPr>
          <w:rFonts w:cs="Calibri"/>
        </w:rPr>
      </w:pPr>
      <w:r>
        <w:rPr>
          <w:rFonts w:cs="Calibri"/>
          <w:b/>
        </w:rPr>
        <w:t>Aeg</w:t>
      </w:r>
      <w:r>
        <w:rPr>
          <w:rFonts w:cs="Calibri"/>
        </w:rPr>
        <w:t>: 4 x 45 min</w:t>
      </w:r>
    </w:p>
    <w:p w:rsidR="0002244A" w:rsidRDefault="0002244A" w:rsidP="0002244A">
      <w:pPr>
        <w:spacing w:after="0"/>
        <w:rPr>
          <w:rFonts w:cs="Calibri"/>
        </w:rPr>
      </w:pPr>
    </w:p>
    <w:p w:rsidR="0002244A" w:rsidRDefault="0002244A" w:rsidP="0002244A">
      <w:pPr>
        <w:spacing w:after="0"/>
        <w:rPr>
          <w:rFonts w:cs="Calibri"/>
        </w:rPr>
      </w:pPr>
      <w:r>
        <w:rPr>
          <w:rFonts w:cs="Calibri"/>
          <w:b/>
        </w:rPr>
        <w:t>Vanuseaste:</w:t>
      </w:r>
      <w:r>
        <w:rPr>
          <w:rFonts w:cs="Calibri"/>
        </w:rPr>
        <w:t xml:space="preserve">     8.-9.klass</w:t>
      </w:r>
    </w:p>
    <w:p w:rsidR="0002244A" w:rsidRDefault="0002244A" w:rsidP="0002244A">
      <w:pPr>
        <w:spacing w:after="0"/>
        <w:rPr>
          <w:rFonts w:cs="Calibri"/>
          <w:b/>
        </w:rPr>
      </w:pPr>
    </w:p>
    <w:p w:rsidR="0002244A" w:rsidRDefault="0002244A" w:rsidP="0002244A">
      <w:pPr>
        <w:spacing w:after="0"/>
        <w:rPr>
          <w:rFonts w:cs="Calibri"/>
          <w:b/>
        </w:rPr>
      </w:pPr>
      <w:r>
        <w:rPr>
          <w:rFonts w:cs="Calibri"/>
          <w:b/>
        </w:rPr>
        <w:t>Õppetegevused:</w:t>
      </w:r>
    </w:p>
    <w:p w:rsidR="0002244A" w:rsidRDefault="0002244A" w:rsidP="0002244A">
      <w:pPr>
        <w:spacing w:after="0"/>
        <w:rPr>
          <w:rFonts w:cs="Calibri"/>
          <w:b/>
        </w:rPr>
      </w:pPr>
    </w:p>
    <w:p w:rsidR="0002244A" w:rsidRDefault="0002244A" w:rsidP="0002244A">
      <w:pPr>
        <w:pStyle w:val="Loendilik"/>
        <w:numPr>
          <w:ilvl w:val="1"/>
          <w:numId w:val="1"/>
        </w:numPr>
        <w:spacing w:after="0"/>
        <w:rPr>
          <w:rFonts w:cs="Calibri"/>
        </w:rPr>
      </w:pPr>
      <w:r>
        <w:rPr>
          <w:rFonts w:cs="Calibri"/>
          <w:u w:val="single"/>
        </w:rPr>
        <w:t>Juhtumiga seotud fotode vaatamine (vt Lisa 1).</w:t>
      </w:r>
      <w:r>
        <w:rPr>
          <w:rFonts w:cs="Calibri"/>
        </w:rPr>
        <w:t xml:space="preserve"> </w:t>
      </w:r>
    </w:p>
    <w:p w:rsidR="0002244A" w:rsidRDefault="0002244A" w:rsidP="0002244A">
      <w:pPr>
        <w:pStyle w:val="Loendilik"/>
        <w:numPr>
          <w:ilvl w:val="0"/>
          <w:numId w:val="3"/>
        </w:numPr>
        <w:spacing w:after="0"/>
        <w:rPr>
          <w:rFonts w:cs="Calibri"/>
        </w:rPr>
      </w:pPr>
      <w:r>
        <w:rPr>
          <w:rFonts w:cs="Calibri"/>
        </w:rPr>
        <w:t>Küsida, milliseid tundeid ja meeleolu need tekitavad.</w:t>
      </w:r>
    </w:p>
    <w:p w:rsidR="0002244A" w:rsidRDefault="0002244A" w:rsidP="0002244A">
      <w:pPr>
        <w:pStyle w:val="Loendilik"/>
        <w:spacing w:after="0"/>
        <w:ind w:left="1068"/>
        <w:rPr>
          <w:rFonts w:cs="Calibri"/>
        </w:rPr>
      </w:pPr>
    </w:p>
    <w:p w:rsidR="0002244A" w:rsidRDefault="0002244A" w:rsidP="0002244A">
      <w:pPr>
        <w:pStyle w:val="Loendilik"/>
        <w:numPr>
          <w:ilvl w:val="1"/>
          <w:numId w:val="1"/>
        </w:numPr>
        <w:spacing w:after="0"/>
      </w:pPr>
      <w:r>
        <w:rPr>
          <w:rFonts w:cs="Calibri"/>
          <w:u w:val="single"/>
        </w:rPr>
        <w:t>Videoklipi vaatamine</w:t>
      </w:r>
      <w:r>
        <w:rPr>
          <w:rFonts w:cs="Calibri"/>
        </w:rPr>
        <w:t xml:space="preserve">: </w:t>
      </w:r>
      <w:hyperlink r:id="rId7" w:history="1">
        <w:r>
          <w:rPr>
            <w:rStyle w:val="Hperlink"/>
            <w:rFonts w:cs="Calibri"/>
          </w:rPr>
          <w:t>http://bit.ly/2hvwd02</w:t>
        </w:r>
      </w:hyperlink>
    </w:p>
    <w:p w:rsidR="0002244A" w:rsidRDefault="0002244A" w:rsidP="0002244A">
      <w:pPr>
        <w:pStyle w:val="Loendilik"/>
        <w:numPr>
          <w:ilvl w:val="0"/>
          <w:numId w:val="3"/>
        </w:numPr>
        <w:spacing w:after="0"/>
        <w:rPr>
          <w:rFonts w:cs="Calibri"/>
        </w:rPr>
      </w:pPr>
      <w:r>
        <w:rPr>
          <w:rFonts w:cs="Calibri"/>
        </w:rPr>
        <w:t xml:space="preserve">Enne video vaatamist jagada õpilastele sedelid, kuhu nad saavad kirjutada meeleolu ja tundeid väljendavaid sõnu. </w:t>
      </w:r>
    </w:p>
    <w:p w:rsidR="0002244A" w:rsidRDefault="0002244A" w:rsidP="0002244A">
      <w:pPr>
        <w:pStyle w:val="Loendilik"/>
        <w:numPr>
          <w:ilvl w:val="0"/>
          <w:numId w:val="3"/>
        </w:numPr>
        <w:spacing w:after="0"/>
        <w:rPr>
          <w:rFonts w:cs="Calibri"/>
        </w:rPr>
      </w:pPr>
      <w:r>
        <w:rPr>
          <w:rFonts w:cs="Calibri"/>
        </w:rPr>
        <w:t>Sedelid kogutakse kokku ja pannakse seinale/tahvlile.</w:t>
      </w:r>
    </w:p>
    <w:p w:rsidR="0002244A" w:rsidRDefault="0002244A" w:rsidP="0002244A">
      <w:pPr>
        <w:spacing w:after="0"/>
        <w:rPr>
          <w:rFonts w:cs="Calibri"/>
        </w:rPr>
      </w:pPr>
    </w:p>
    <w:p w:rsidR="0002244A" w:rsidRDefault="0002244A" w:rsidP="0002244A">
      <w:pPr>
        <w:pStyle w:val="Loendilik"/>
        <w:numPr>
          <w:ilvl w:val="1"/>
          <w:numId w:val="1"/>
        </w:numPr>
        <w:spacing w:after="0"/>
        <w:rPr>
          <w:rFonts w:cs="Calibri"/>
          <w:u w:val="single"/>
        </w:rPr>
      </w:pPr>
      <w:r>
        <w:rPr>
          <w:rFonts w:cs="Calibri"/>
        </w:rPr>
        <w:t xml:space="preserve"> </w:t>
      </w:r>
      <w:r>
        <w:rPr>
          <w:rFonts w:cs="Calibri"/>
          <w:u w:val="single"/>
        </w:rPr>
        <w:t>Teemakohase teksti kuulamine (vt Lisa 1).</w:t>
      </w:r>
    </w:p>
    <w:p w:rsidR="0002244A" w:rsidRDefault="0002244A" w:rsidP="0002244A">
      <w:pPr>
        <w:spacing w:after="0"/>
        <w:rPr>
          <w:rFonts w:cs="Calibri"/>
        </w:rPr>
      </w:pPr>
    </w:p>
    <w:p w:rsidR="0002244A" w:rsidRDefault="0002244A" w:rsidP="0002244A">
      <w:pPr>
        <w:pStyle w:val="Loendilik"/>
        <w:numPr>
          <w:ilvl w:val="1"/>
          <w:numId w:val="1"/>
        </w:numPr>
        <w:spacing w:after="0"/>
        <w:rPr>
          <w:rFonts w:cs="Calibri"/>
        </w:rPr>
      </w:pPr>
      <w:r>
        <w:rPr>
          <w:rFonts w:cs="Calibri"/>
          <w:u w:val="single"/>
        </w:rPr>
        <w:t>Toimub arutelu rühmades</w:t>
      </w:r>
      <w:r>
        <w:rPr>
          <w:rFonts w:cs="Calibri"/>
        </w:rPr>
        <w:t xml:space="preserve"> teemal, miks liiklusõnnetus juhtus ja mõttepuu koostamine. </w:t>
      </w:r>
    </w:p>
    <w:p w:rsidR="0002244A" w:rsidRDefault="0002244A" w:rsidP="0002244A">
      <w:pPr>
        <w:pStyle w:val="Loendilik"/>
        <w:numPr>
          <w:ilvl w:val="0"/>
          <w:numId w:val="3"/>
        </w:numPr>
        <w:spacing w:after="0"/>
        <w:rPr>
          <w:rFonts w:cs="Calibri"/>
        </w:rPr>
      </w:pPr>
      <w:r>
        <w:rPr>
          <w:rFonts w:cs="Calibri"/>
        </w:rPr>
        <w:t xml:space="preserve">Mõttepuule saavad õpilased kirjutada/märkida erinevaid tundeid, meeleolusid, õnnetusega seotud põhjusi. </w:t>
      </w:r>
    </w:p>
    <w:p w:rsidR="0002244A" w:rsidRDefault="0002244A" w:rsidP="0002244A">
      <w:pPr>
        <w:pStyle w:val="Loendilik"/>
        <w:numPr>
          <w:ilvl w:val="0"/>
          <w:numId w:val="3"/>
        </w:numPr>
        <w:spacing w:after="0"/>
        <w:rPr>
          <w:rFonts w:cs="Calibri"/>
        </w:rPr>
      </w:pPr>
      <w:r>
        <w:rPr>
          <w:rFonts w:cs="Calibri"/>
        </w:rPr>
        <w:t xml:space="preserve">Õpilased töötavad rühmades 20 minutit ja siis jagavad rühmad oma arutelu tulemusi ja tutvustavad mõttepuid, mis on tehtud A2 paberile. </w:t>
      </w:r>
    </w:p>
    <w:p w:rsidR="0002244A" w:rsidRDefault="0002244A" w:rsidP="0002244A">
      <w:pPr>
        <w:pStyle w:val="Loendilik"/>
        <w:numPr>
          <w:ilvl w:val="0"/>
          <w:numId w:val="3"/>
        </w:numPr>
        <w:spacing w:after="0"/>
        <w:rPr>
          <w:rFonts w:cs="Calibri"/>
        </w:rPr>
      </w:pPr>
      <w:r>
        <w:rPr>
          <w:rFonts w:cs="Calibri"/>
        </w:rPr>
        <w:t xml:space="preserve">Rühmad tutvustavad oma mõttepuid klassi ees kaasõpilastele. </w:t>
      </w:r>
    </w:p>
    <w:p w:rsidR="0002244A" w:rsidRDefault="0002244A" w:rsidP="0002244A">
      <w:pPr>
        <w:spacing w:after="0"/>
        <w:rPr>
          <w:rFonts w:cs="Calibri"/>
        </w:rPr>
      </w:pPr>
    </w:p>
    <w:p w:rsidR="0002244A" w:rsidRDefault="0002244A" w:rsidP="0002244A">
      <w:pPr>
        <w:pStyle w:val="Loendilik"/>
        <w:numPr>
          <w:ilvl w:val="1"/>
          <w:numId w:val="1"/>
        </w:numPr>
        <w:spacing w:after="0"/>
        <w:rPr>
          <w:rFonts w:cs="Calibri"/>
        </w:rPr>
      </w:pPr>
      <w:r>
        <w:rPr>
          <w:rFonts w:cs="Calibri"/>
          <w:u w:val="single"/>
        </w:rPr>
        <w:t>Kokkuvõtteks arutletakse ühiselt,</w:t>
      </w:r>
      <w:r>
        <w:rPr>
          <w:rFonts w:cs="Calibri"/>
        </w:rPr>
        <w:t xml:space="preserve"> miks on vaja liiklusreeglitest kinni pidada ja kui oluline on liiklusohutus. Püüda arutleda võimalike põhjuste üle, miks noored autosse istusid.</w:t>
      </w:r>
    </w:p>
    <w:p w:rsidR="0002244A" w:rsidRDefault="0002244A" w:rsidP="0002244A">
      <w:pPr>
        <w:spacing w:after="0"/>
        <w:rPr>
          <w:rFonts w:cs="Calibri"/>
        </w:rPr>
      </w:pPr>
    </w:p>
    <w:p w:rsidR="0002244A" w:rsidRDefault="0002244A" w:rsidP="0002244A">
      <w:pPr>
        <w:spacing w:after="0"/>
        <w:rPr>
          <w:rFonts w:cs="Calibri"/>
        </w:rPr>
      </w:pPr>
    </w:p>
    <w:p w:rsidR="0002244A" w:rsidRDefault="0002244A" w:rsidP="0002244A">
      <w:pPr>
        <w:pStyle w:val="Loendilik"/>
        <w:numPr>
          <w:ilvl w:val="1"/>
          <w:numId w:val="1"/>
        </w:numPr>
        <w:spacing w:after="0"/>
        <w:rPr>
          <w:rFonts w:cs="Calibri"/>
        </w:rPr>
      </w:pPr>
      <w:r>
        <w:rPr>
          <w:rFonts w:cs="Calibri"/>
          <w:u w:val="single"/>
        </w:rPr>
        <w:t>Vastastikuse õpetamise meetod.</w:t>
      </w:r>
    </w:p>
    <w:p w:rsidR="0002244A" w:rsidRDefault="0002244A" w:rsidP="0002244A">
      <w:pPr>
        <w:pStyle w:val="Loendilik"/>
        <w:numPr>
          <w:ilvl w:val="0"/>
          <w:numId w:val="3"/>
        </w:numPr>
        <w:spacing w:after="0"/>
        <w:rPr>
          <w:rFonts w:cs="Calibri"/>
        </w:rPr>
      </w:pPr>
      <w:r>
        <w:rPr>
          <w:rFonts w:cs="Calibri"/>
        </w:rPr>
        <w:t xml:space="preserve"> Õpilastele jagatakse rollid,  kus nad kehastuvad juhtumiga seotud tegelasteks (nii otseselt kui ka kaudselt seotud – tüdrukud, poisid, lapsevanemad, politseinik, ajakirjanik) </w:t>
      </w:r>
      <w:r>
        <w:rPr>
          <w:rFonts w:cs="Calibri"/>
        </w:rPr>
        <w:lastRenderedPageBreak/>
        <w:t>ja jutustavad ning analüüsivad juhtunut läbi enda poolt valitud tegelaskuju. (Miks ma istusin autosse, mille juht oli joobes? Miks ma istusin joobes olekus autorooli? Miks minu laps/ noor  istus autosse, mille juht oli joobes?).</w:t>
      </w:r>
    </w:p>
    <w:p w:rsidR="0002244A" w:rsidRDefault="0002244A" w:rsidP="0002244A">
      <w:pPr>
        <w:spacing w:after="0"/>
        <w:rPr>
          <w:rFonts w:cs="Calibri"/>
          <w:i/>
        </w:rPr>
      </w:pPr>
      <w:r>
        <w:rPr>
          <w:rFonts w:cs="Calibri"/>
          <w:i/>
          <w:u w:val="single"/>
        </w:rPr>
        <w:t>Märkus:</w:t>
      </w:r>
      <w:r>
        <w:rPr>
          <w:rFonts w:cs="Calibri"/>
          <w:i/>
        </w:rPr>
        <w:t xml:space="preserve"> Rolli- ja situatsioonimängud arendavad ka õpilase empaatiavõimet, lastes ühes ja samas olukorras proovida eri rolle mängida ning otsida lahendusi tervise ja ohutuse olulistele probleemidele. </w:t>
      </w:r>
    </w:p>
    <w:p w:rsidR="0002244A" w:rsidRDefault="0002244A" w:rsidP="0002244A">
      <w:pPr>
        <w:pStyle w:val="Loendilik"/>
        <w:numPr>
          <w:ilvl w:val="0"/>
          <w:numId w:val="3"/>
        </w:numPr>
        <w:spacing w:after="0"/>
        <w:rPr>
          <w:rFonts w:cs="Calibri"/>
        </w:rPr>
      </w:pPr>
      <w:r>
        <w:rPr>
          <w:rFonts w:cs="Calibri"/>
        </w:rPr>
        <w:t xml:space="preserve">Rolli lahtimõtestamine jääb </w:t>
      </w:r>
      <w:r>
        <w:rPr>
          <w:rFonts w:cs="Calibri"/>
          <w:u w:val="single"/>
        </w:rPr>
        <w:t>koduseks ülesandeks</w:t>
      </w:r>
      <w:r>
        <w:rPr>
          <w:rFonts w:cs="Calibri"/>
        </w:rPr>
        <w:t xml:space="preserve">. Võimalus otsida lisamaterjali sarnaste juhtumite kohta. </w:t>
      </w:r>
    </w:p>
    <w:p w:rsidR="0002244A" w:rsidRDefault="0002244A" w:rsidP="0002244A">
      <w:pPr>
        <w:pStyle w:val="Loendilik"/>
        <w:spacing w:after="0"/>
        <w:ind w:left="1068"/>
        <w:rPr>
          <w:rFonts w:cs="Calibri"/>
        </w:rPr>
      </w:pPr>
    </w:p>
    <w:p w:rsidR="0002244A" w:rsidRDefault="0002244A" w:rsidP="0002244A">
      <w:pPr>
        <w:pStyle w:val="Loendilik"/>
        <w:numPr>
          <w:ilvl w:val="1"/>
          <w:numId w:val="1"/>
        </w:numPr>
        <w:spacing w:after="0"/>
        <w:rPr>
          <w:rFonts w:cs="Calibri"/>
        </w:rPr>
      </w:pPr>
      <w:r>
        <w:rPr>
          <w:rFonts w:cs="Calibri"/>
        </w:rPr>
        <w:t xml:space="preserve"> </w:t>
      </w:r>
      <w:r>
        <w:rPr>
          <w:rFonts w:cs="Calibri"/>
          <w:u w:val="single"/>
        </w:rPr>
        <w:t>Õpilased esitavad oma tegelase loo.</w:t>
      </w:r>
      <w:r>
        <w:rPr>
          <w:rFonts w:cs="Calibri"/>
        </w:rPr>
        <w:t xml:space="preserve"> </w:t>
      </w:r>
    </w:p>
    <w:p w:rsidR="0002244A" w:rsidRDefault="0002244A" w:rsidP="0002244A">
      <w:pPr>
        <w:pStyle w:val="Loendilik"/>
        <w:numPr>
          <w:ilvl w:val="0"/>
          <w:numId w:val="3"/>
        </w:numPr>
        <w:spacing w:after="0"/>
        <w:rPr>
          <w:rFonts w:cs="Calibri"/>
        </w:rPr>
      </w:pPr>
      <w:r>
        <w:rPr>
          <w:rFonts w:cs="Calibri"/>
        </w:rPr>
        <w:t xml:space="preserve">Kaasõpilased saavad hindamislehed, kus nad saavad anda hinnangu kaaslaste esinemisele (selge hääl, suhtlemine kaaslastega, kas tekst on arusaadav ja jälgitav, püsimine rollis ja teemas, </w:t>
      </w:r>
      <w:proofErr w:type="spellStart"/>
      <w:r>
        <w:rPr>
          <w:rFonts w:cs="Calibri"/>
        </w:rPr>
        <w:t>ennastkehtestava</w:t>
      </w:r>
      <w:proofErr w:type="spellEnd"/>
      <w:r>
        <w:rPr>
          <w:rFonts w:cs="Calibri"/>
        </w:rPr>
        <w:t xml:space="preserve"> käitumise jälgimine jne).</w:t>
      </w:r>
    </w:p>
    <w:p w:rsidR="0002244A" w:rsidRDefault="0002244A" w:rsidP="0002244A">
      <w:pPr>
        <w:spacing w:after="0"/>
        <w:rPr>
          <w:rFonts w:cs="Calibri"/>
        </w:rPr>
      </w:pPr>
    </w:p>
    <w:p w:rsidR="0002244A" w:rsidRDefault="0002244A" w:rsidP="0002244A">
      <w:pPr>
        <w:pStyle w:val="Loendilik"/>
        <w:numPr>
          <w:ilvl w:val="1"/>
          <w:numId w:val="1"/>
        </w:numPr>
        <w:spacing w:after="0"/>
        <w:rPr>
          <w:rFonts w:cs="Calibri"/>
          <w:u w:val="single"/>
        </w:rPr>
      </w:pPr>
      <w:r>
        <w:rPr>
          <w:rFonts w:cs="Calibri"/>
          <w:u w:val="single"/>
        </w:rPr>
        <w:t>Arutleva kirjandi kirjutamine.</w:t>
      </w:r>
    </w:p>
    <w:p w:rsidR="0002244A" w:rsidRDefault="0002244A" w:rsidP="0002244A">
      <w:pPr>
        <w:spacing w:after="0"/>
        <w:ind w:left="1080"/>
        <w:rPr>
          <w:rFonts w:cs="Calibri"/>
        </w:rPr>
      </w:pPr>
      <w:r>
        <w:rPr>
          <w:rFonts w:cs="Calibri"/>
        </w:rPr>
        <w:t xml:space="preserve">Võimalikud teemad: </w:t>
      </w:r>
      <w:r>
        <w:rPr>
          <w:rFonts w:cs="Calibri"/>
        </w:rPr>
        <w:tab/>
      </w:r>
    </w:p>
    <w:p w:rsidR="0002244A" w:rsidRDefault="0002244A" w:rsidP="0002244A">
      <w:pPr>
        <w:pStyle w:val="Loendilik"/>
        <w:numPr>
          <w:ilvl w:val="0"/>
          <w:numId w:val="5"/>
        </w:numPr>
        <w:spacing w:after="0"/>
        <w:rPr>
          <w:rFonts w:cs="Calibri"/>
        </w:rPr>
      </w:pPr>
      <w:r>
        <w:rPr>
          <w:rFonts w:cs="Calibri"/>
        </w:rPr>
        <w:t>Kui ma saaksin teise võimaluse?</w:t>
      </w:r>
    </w:p>
    <w:p w:rsidR="0002244A" w:rsidRDefault="0002244A" w:rsidP="0002244A">
      <w:pPr>
        <w:pStyle w:val="Loendilik"/>
        <w:numPr>
          <w:ilvl w:val="0"/>
          <w:numId w:val="5"/>
        </w:numPr>
        <w:spacing w:after="0"/>
        <w:rPr>
          <w:rFonts w:cs="Calibri"/>
        </w:rPr>
      </w:pPr>
      <w:r>
        <w:rPr>
          <w:rFonts w:cs="Calibri"/>
        </w:rPr>
        <w:t>Liiklusreeglid – kas alati täitmiseks?</w:t>
      </w:r>
    </w:p>
    <w:p w:rsidR="0002244A" w:rsidRDefault="0002244A" w:rsidP="0002244A">
      <w:pPr>
        <w:pStyle w:val="Loendilik"/>
        <w:numPr>
          <w:ilvl w:val="0"/>
          <w:numId w:val="5"/>
        </w:numPr>
        <w:spacing w:after="0"/>
        <w:rPr>
          <w:rFonts w:cs="Calibri"/>
        </w:rPr>
      </w:pPr>
      <w:r>
        <w:rPr>
          <w:rFonts w:cs="Calibri"/>
        </w:rPr>
        <w:t>Noored, meelemürgid ja liiklusohutus.</w:t>
      </w:r>
    </w:p>
    <w:p w:rsidR="0002244A" w:rsidRDefault="0002244A" w:rsidP="0002244A">
      <w:pPr>
        <w:pStyle w:val="Loendilik"/>
        <w:numPr>
          <w:ilvl w:val="0"/>
          <w:numId w:val="5"/>
        </w:numPr>
        <w:spacing w:after="0"/>
        <w:rPr>
          <w:rFonts w:cs="Calibri"/>
        </w:rPr>
      </w:pPr>
      <w:r>
        <w:rPr>
          <w:rFonts w:cs="Calibri"/>
        </w:rPr>
        <w:t>Miks rikutakse liiklusreegleid?</w:t>
      </w:r>
    </w:p>
    <w:p w:rsidR="0002244A" w:rsidRDefault="0002244A" w:rsidP="0002244A">
      <w:pPr>
        <w:pStyle w:val="Loendilik"/>
        <w:numPr>
          <w:ilvl w:val="0"/>
          <w:numId w:val="5"/>
        </w:numPr>
        <w:spacing w:after="0"/>
        <w:rPr>
          <w:rFonts w:cs="Calibri"/>
        </w:rPr>
      </w:pPr>
      <w:r>
        <w:rPr>
          <w:rFonts w:cs="Calibri"/>
        </w:rPr>
        <w:t>Miks ma istusin autosse, mille juht oli joobes?</w:t>
      </w:r>
    </w:p>
    <w:p w:rsidR="0002244A" w:rsidRDefault="0002244A" w:rsidP="0002244A">
      <w:pPr>
        <w:pStyle w:val="Loendilik"/>
        <w:numPr>
          <w:ilvl w:val="0"/>
          <w:numId w:val="5"/>
        </w:numPr>
        <w:spacing w:after="0"/>
        <w:rPr>
          <w:rFonts w:cs="Calibri"/>
        </w:rPr>
      </w:pPr>
      <w:r>
        <w:rPr>
          <w:rFonts w:cs="Calibri"/>
        </w:rPr>
        <w:t>Riskikäitumisega seotud olukorrad liikluses.</w:t>
      </w:r>
    </w:p>
    <w:p w:rsidR="0002244A" w:rsidRDefault="0002244A" w:rsidP="0002244A">
      <w:pPr>
        <w:spacing w:after="0"/>
        <w:rPr>
          <w:rFonts w:cs="Calibri"/>
        </w:rPr>
      </w:pPr>
    </w:p>
    <w:p w:rsidR="0002244A" w:rsidRDefault="0002244A" w:rsidP="0002244A">
      <w:pPr>
        <w:pStyle w:val="Loendilik"/>
        <w:numPr>
          <w:ilvl w:val="1"/>
          <w:numId w:val="1"/>
        </w:numPr>
        <w:spacing w:after="0"/>
        <w:rPr>
          <w:rFonts w:cs="Calibri"/>
          <w:u w:val="single"/>
        </w:rPr>
      </w:pPr>
      <w:r>
        <w:rPr>
          <w:rFonts w:cs="Calibri"/>
          <w:u w:val="single"/>
        </w:rPr>
        <w:t>Kokkuvõtte tegemine.</w:t>
      </w:r>
    </w:p>
    <w:p w:rsidR="0002244A" w:rsidRDefault="0002244A" w:rsidP="0002244A">
      <w:pPr>
        <w:pStyle w:val="Loendilik"/>
        <w:numPr>
          <w:ilvl w:val="0"/>
          <w:numId w:val="3"/>
        </w:numPr>
        <w:spacing w:after="0"/>
        <w:rPr>
          <w:rFonts w:cs="Calibri"/>
        </w:rPr>
      </w:pPr>
      <w:r>
        <w:rPr>
          <w:rFonts w:cs="Calibri"/>
        </w:rPr>
        <w:t xml:space="preserve">Kõigi tegevuste kokkuvõttes püütakse leida vastused küsimustele: </w:t>
      </w:r>
    </w:p>
    <w:p w:rsidR="0002244A" w:rsidRDefault="0002244A" w:rsidP="0002244A">
      <w:pPr>
        <w:pStyle w:val="Loendilik"/>
        <w:numPr>
          <w:ilvl w:val="0"/>
          <w:numId w:val="6"/>
        </w:numPr>
        <w:spacing w:after="0"/>
        <w:rPr>
          <w:rFonts w:cs="Calibri"/>
        </w:rPr>
      </w:pPr>
      <w:r>
        <w:rPr>
          <w:rFonts w:cs="Calibri"/>
        </w:rPr>
        <w:t>mida uut õppisin nende tegevuste käigus?</w:t>
      </w:r>
    </w:p>
    <w:p w:rsidR="0002244A" w:rsidRDefault="0002244A" w:rsidP="0002244A">
      <w:pPr>
        <w:pStyle w:val="Loendilik"/>
        <w:numPr>
          <w:ilvl w:val="0"/>
          <w:numId w:val="6"/>
        </w:numPr>
        <w:spacing w:after="0"/>
        <w:rPr>
          <w:rFonts w:cs="Calibri"/>
        </w:rPr>
      </w:pPr>
      <w:r>
        <w:rPr>
          <w:rFonts w:cs="Calibri"/>
        </w:rPr>
        <w:t>kuidas saan ennetada ohtlikesse olukordadesse sattumist?</w:t>
      </w:r>
    </w:p>
    <w:p w:rsidR="0002244A" w:rsidRDefault="0002244A" w:rsidP="0002244A">
      <w:pPr>
        <w:spacing w:after="0"/>
        <w:rPr>
          <w:rFonts w:cs="Calibri"/>
          <w:b/>
        </w:rPr>
      </w:pPr>
    </w:p>
    <w:p w:rsidR="0002244A" w:rsidRDefault="0002244A" w:rsidP="0002244A">
      <w:pPr>
        <w:spacing w:after="0"/>
        <w:rPr>
          <w:rFonts w:cs="Calibri"/>
          <w:b/>
        </w:rPr>
      </w:pPr>
      <w:r>
        <w:rPr>
          <w:rFonts w:cs="Calibri"/>
          <w:b/>
        </w:rPr>
        <w:t>Õpitulemused:</w:t>
      </w:r>
    </w:p>
    <w:p w:rsidR="0002244A" w:rsidRDefault="0002244A" w:rsidP="0002244A">
      <w:pPr>
        <w:spacing w:after="0"/>
        <w:rPr>
          <w:rFonts w:cs="Calibri"/>
        </w:rPr>
      </w:pPr>
    </w:p>
    <w:p w:rsidR="0002244A" w:rsidRDefault="0002244A" w:rsidP="0002244A">
      <w:pPr>
        <w:numPr>
          <w:ilvl w:val="0"/>
          <w:numId w:val="7"/>
        </w:numPr>
        <w:spacing w:after="0"/>
        <w:rPr>
          <w:rFonts w:cs="Calibri"/>
        </w:rPr>
      </w:pPr>
      <w:r>
        <w:rPr>
          <w:rFonts w:cs="Calibri"/>
        </w:rPr>
        <w:t xml:space="preserve">õpilane oskab ja julgeb käituda </w:t>
      </w:r>
      <w:proofErr w:type="spellStart"/>
      <w:r>
        <w:rPr>
          <w:rFonts w:cs="Calibri"/>
        </w:rPr>
        <w:t>ennastkehtestavalt</w:t>
      </w:r>
      <w:proofErr w:type="spellEnd"/>
    </w:p>
    <w:p w:rsidR="0002244A" w:rsidRDefault="0002244A" w:rsidP="0002244A">
      <w:pPr>
        <w:numPr>
          <w:ilvl w:val="0"/>
          <w:numId w:val="7"/>
        </w:numPr>
        <w:spacing w:after="0"/>
        <w:rPr>
          <w:rFonts w:cs="Calibri"/>
        </w:rPr>
      </w:pPr>
      <w:r>
        <w:rPr>
          <w:rFonts w:cs="Calibri"/>
        </w:rPr>
        <w:t>õpilane väärtustab ohutut käitumist ja turvalisust</w:t>
      </w:r>
    </w:p>
    <w:p w:rsidR="0002244A" w:rsidRDefault="0002244A" w:rsidP="0002244A">
      <w:pPr>
        <w:numPr>
          <w:ilvl w:val="0"/>
          <w:numId w:val="7"/>
        </w:numPr>
        <w:spacing w:after="0"/>
        <w:rPr>
          <w:rFonts w:cs="Calibri"/>
        </w:rPr>
      </w:pPr>
      <w:r>
        <w:rPr>
          <w:rFonts w:cs="Calibri"/>
        </w:rPr>
        <w:t>õpilane teab liiklusreegleid</w:t>
      </w:r>
    </w:p>
    <w:p w:rsidR="0002244A" w:rsidRDefault="0002244A" w:rsidP="0002244A">
      <w:pPr>
        <w:numPr>
          <w:ilvl w:val="0"/>
          <w:numId w:val="7"/>
        </w:numPr>
        <w:spacing w:after="0"/>
        <w:rPr>
          <w:rFonts w:cs="Calibri"/>
        </w:rPr>
      </w:pPr>
      <w:r>
        <w:rPr>
          <w:rFonts w:cs="Calibri"/>
        </w:rPr>
        <w:t>õpilane analüüsib enda ja kaaslaste käitumist liikluses</w:t>
      </w:r>
    </w:p>
    <w:p w:rsidR="0002244A" w:rsidRDefault="0002244A" w:rsidP="0002244A">
      <w:pPr>
        <w:numPr>
          <w:ilvl w:val="0"/>
          <w:numId w:val="7"/>
        </w:numPr>
        <w:spacing w:after="0"/>
        <w:rPr>
          <w:rFonts w:cs="Calibri"/>
        </w:rPr>
      </w:pPr>
      <w:r>
        <w:rPr>
          <w:rFonts w:cs="Calibri"/>
        </w:rPr>
        <w:t>õpilane oskab sõnastada soovitusi ohutuks käitumiseks liikluses, propageerib ohutut käitumist klassis ja koolis</w:t>
      </w:r>
    </w:p>
    <w:p w:rsidR="0002244A" w:rsidRDefault="0002244A" w:rsidP="0002244A">
      <w:pPr>
        <w:numPr>
          <w:ilvl w:val="0"/>
          <w:numId w:val="7"/>
        </w:numPr>
        <w:spacing w:after="0"/>
        <w:rPr>
          <w:rFonts w:cs="Calibri"/>
        </w:rPr>
      </w:pPr>
      <w:r>
        <w:rPr>
          <w:rFonts w:cs="Calibri"/>
        </w:rPr>
        <w:t>õpilane oskab märgata ja kirjeldada ohtlikke situatsioone liikluses</w:t>
      </w:r>
    </w:p>
    <w:p w:rsidR="0002244A" w:rsidRDefault="0002244A" w:rsidP="0002244A">
      <w:pPr>
        <w:numPr>
          <w:ilvl w:val="0"/>
          <w:numId w:val="7"/>
        </w:numPr>
        <w:spacing w:after="0"/>
        <w:rPr>
          <w:rFonts w:cs="Calibri"/>
        </w:rPr>
      </w:pPr>
      <w:r>
        <w:rPr>
          <w:rFonts w:cs="Calibri"/>
        </w:rPr>
        <w:t>õpilane oskab keskenduda ülesande täitmisele, oskab kasutada eakohaseid õpivõtteid olenevat ülesande iseärasusest</w:t>
      </w:r>
    </w:p>
    <w:p w:rsidR="0002244A" w:rsidRDefault="0002244A" w:rsidP="0002244A">
      <w:pPr>
        <w:numPr>
          <w:ilvl w:val="0"/>
          <w:numId w:val="7"/>
        </w:numPr>
        <w:spacing w:after="0"/>
        <w:rPr>
          <w:rFonts w:cs="Calibri"/>
        </w:rPr>
      </w:pPr>
      <w:r>
        <w:rPr>
          <w:rFonts w:cs="Calibri"/>
        </w:rPr>
        <w:t>õpilane oskab ja julgeb suuliselt esineda ning kehastuda rollimängus</w:t>
      </w:r>
    </w:p>
    <w:p w:rsidR="0002244A" w:rsidRDefault="0002244A" w:rsidP="0002244A">
      <w:pPr>
        <w:spacing w:after="0"/>
        <w:rPr>
          <w:rFonts w:cs="Calibri"/>
        </w:rPr>
      </w:pPr>
    </w:p>
    <w:p w:rsidR="0002244A" w:rsidRDefault="0002244A" w:rsidP="0002244A">
      <w:pPr>
        <w:spacing w:after="0"/>
        <w:rPr>
          <w:rFonts w:cs="Calibri"/>
        </w:rPr>
      </w:pPr>
    </w:p>
    <w:p w:rsidR="0002244A" w:rsidRDefault="0002244A" w:rsidP="0002244A">
      <w:pPr>
        <w:ind w:right="141"/>
        <w:rPr>
          <w:rFonts w:cs="Calibri"/>
        </w:rPr>
      </w:pPr>
      <w:r w:rsidRPr="007572BD">
        <w:rPr>
          <w:rFonts w:cs="Calibri"/>
          <w:b/>
        </w:rPr>
        <w:t>Lõiming</w:t>
      </w:r>
      <w:r>
        <w:rPr>
          <w:rFonts w:cs="Calibri"/>
        </w:rPr>
        <w:t xml:space="preserve"> </w:t>
      </w:r>
    </w:p>
    <w:p w:rsidR="0002244A" w:rsidRDefault="0002244A" w:rsidP="0002244A">
      <w:pPr>
        <w:pStyle w:val="Loendilik"/>
        <w:numPr>
          <w:ilvl w:val="0"/>
          <w:numId w:val="2"/>
        </w:numPr>
        <w:ind w:right="141"/>
        <w:rPr>
          <w:rFonts w:cs="Calibri"/>
        </w:rPr>
      </w:pPr>
      <w:r>
        <w:rPr>
          <w:rFonts w:cs="Calibri"/>
          <w:lang w:eastAsia="et-EE"/>
        </w:rPr>
        <w:t>Ühiskonnaõpetus: tunneb riske, oskab vältida ohtusid ja teab, kust otsida abi;</w:t>
      </w:r>
      <w:r w:rsidRPr="00102064">
        <w:t xml:space="preserve"> </w:t>
      </w:r>
      <w:r w:rsidRPr="00102064">
        <w:rPr>
          <w:rFonts w:cs="Calibri"/>
          <w:lang w:eastAsia="et-EE"/>
        </w:rPr>
        <w:t>analüüsib kodanikuühiskonnas tegutsemise võimalusi ja</w:t>
      </w:r>
      <w:r>
        <w:rPr>
          <w:rFonts w:cs="Calibri"/>
          <w:lang w:eastAsia="et-EE"/>
        </w:rPr>
        <w:t xml:space="preserve"> probleeme ning pakub lahendusi;</w:t>
      </w:r>
    </w:p>
    <w:p w:rsidR="0002244A" w:rsidRPr="007572BD" w:rsidRDefault="0002244A" w:rsidP="0002244A">
      <w:pPr>
        <w:pStyle w:val="Loendilik"/>
        <w:numPr>
          <w:ilvl w:val="0"/>
          <w:numId w:val="2"/>
        </w:numPr>
        <w:ind w:right="141"/>
        <w:rPr>
          <w:rFonts w:cs="Calibri"/>
          <w:lang w:eastAsia="et-EE"/>
        </w:rPr>
      </w:pPr>
      <w:r>
        <w:rPr>
          <w:rFonts w:cs="Calibri"/>
          <w:lang w:eastAsia="et-EE"/>
        </w:rPr>
        <w:lastRenderedPageBreak/>
        <w:t>Inimeseõpetus: kirjeldab ja selgitab levinumate riskikäitumiste ärahoidmise ja neisse sekkumise võimalusi indiviidi ja rühma tasandil, lähtudes igapäevaelust, ning teadvustab ennetamise ja sekkumise võimalusi ühiskonna tasandil;</w:t>
      </w:r>
      <w:r w:rsidRPr="004A49F0">
        <w:rPr>
          <w:rFonts w:cs="Calibri"/>
          <w:lang w:eastAsia="et-EE"/>
        </w:rPr>
        <w:t xml:space="preserve"> mõistab normide ja reeglite vajalikkust ühiselu toimimisel ning korraldamisel;</w:t>
      </w:r>
      <w:r>
        <w:rPr>
          <w:rFonts w:cs="Calibri"/>
          <w:lang w:eastAsia="et-EE"/>
        </w:rPr>
        <w:t xml:space="preserve"> demonstreerib õpisituatsioonis toimetulekut rühma survega;</w:t>
      </w:r>
      <w:r w:rsidRPr="007572BD">
        <w:rPr>
          <w:rFonts w:cs="Calibri"/>
          <w:lang w:eastAsia="et-EE"/>
        </w:rPr>
        <w:t xml:space="preserve"> </w:t>
      </w:r>
      <w:r>
        <w:rPr>
          <w:rFonts w:cs="Calibri"/>
          <w:lang w:eastAsia="et-EE"/>
        </w:rPr>
        <w:t>demonstreerib õpisituatsioonis, kuidas kasutada tõhusaid sotsiaalseid oskusi uimastitega seotud olukordades: kriitiline mõtlemine, probleemide lahendamine, ohuolukordade ärahoidmine, ei ütlemine, kehtestav käitumine, abi andmine ja abi kutsumine;</w:t>
      </w:r>
    </w:p>
    <w:p w:rsidR="0002244A" w:rsidRPr="004A49F0" w:rsidRDefault="0002244A" w:rsidP="0002244A">
      <w:pPr>
        <w:pStyle w:val="Loendilik"/>
        <w:numPr>
          <w:ilvl w:val="0"/>
          <w:numId w:val="2"/>
        </w:numPr>
        <w:ind w:right="141"/>
        <w:rPr>
          <w:rFonts w:cs="Calibri"/>
        </w:rPr>
      </w:pPr>
      <w:r w:rsidRPr="004A49F0">
        <w:rPr>
          <w:rFonts w:cs="Calibri"/>
        </w:rPr>
        <w:t xml:space="preserve">Eesti keel: </w:t>
      </w:r>
      <w:r w:rsidRPr="00A11EE1">
        <w:rPr>
          <w:rFonts w:cs="Calibri"/>
          <w:lang w:eastAsia="et-EE"/>
        </w:rPr>
        <w:t>oskab oma seisukohti väljendada ning sõnastab vajaduse korral eriarvamuse; oskab eakohastel teemadel arutleda ja probleemülesandeid lahendada ning osaleb diskussioonides;</w:t>
      </w:r>
      <w:r w:rsidRPr="004A49F0">
        <w:rPr>
          <w:rFonts w:cs="Calibri"/>
          <w:lang w:eastAsia="et-EE"/>
        </w:rPr>
        <w:t xml:space="preserve"> </w:t>
      </w:r>
      <w:r w:rsidRPr="00785FE1">
        <w:rPr>
          <w:rFonts w:cs="Calibri"/>
          <w:lang w:eastAsia="et-EE"/>
        </w:rPr>
        <w:t>oskab eesmärgipäraselt kirjutada, eri liiki tekste (referaat, kirjand, kommentaar, arvamusavaldus) korrektselt vormistada ning suuliselt esitada;</w:t>
      </w:r>
      <w:r>
        <w:rPr>
          <w:rFonts w:cs="Calibri"/>
          <w:lang w:eastAsia="et-EE"/>
        </w:rPr>
        <w:t xml:space="preserve"> </w:t>
      </w:r>
      <w:r w:rsidRPr="00785FE1">
        <w:rPr>
          <w:rFonts w:cs="Calibri"/>
          <w:lang w:eastAsia="et-EE"/>
        </w:rPr>
        <w:t>leiab tekstiloomeks vajalikku teavet raamatukogust ja internetist, valib kriitiliselt teabeallikaid ning osundab neid sobivas vormis;</w:t>
      </w:r>
      <w:r>
        <w:rPr>
          <w:rFonts w:cs="Calibri"/>
          <w:lang w:eastAsia="et-EE"/>
        </w:rPr>
        <w:t xml:space="preserve"> mõistab kuulatava teksti sisu, määrab teksti teema ja põhilise mõtte;</w:t>
      </w:r>
      <w:r w:rsidRPr="00225270">
        <w:rPr>
          <w:rFonts w:cs="Calibri"/>
          <w:lang w:eastAsia="et-EE"/>
        </w:rPr>
        <w:t xml:space="preserve"> </w:t>
      </w:r>
      <w:r>
        <w:rPr>
          <w:rFonts w:cs="Calibri"/>
          <w:lang w:eastAsia="et-EE"/>
        </w:rPr>
        <w:t>eristab kuuldu põhjal peamist infot, probleemi ja olulisi seisukohti.</w:t>
      </w:r>
    </w:p>
    <w:p w:rsidR="0002244A" w:rsidRPr="007572BD" w:rsidRDefault="0002244A" w:rsidP="0002244A">
      <w:pPr>
        <w:pStyle w:val="Loendilik"/>
        <w:ind w:left="1068" w:right="141"/>
        <w:jc w:val="both"/>
        <w:rPr>
          <w:rFonts w:cs="Calibri"/>
        </w:rPr>
      </w:pPr>
    </w:p>
    <w:p w:rsidR="0002244A" w:rsidRDefault="0002244A" w:rsidP="0002244A">
      <w:pPr>
        <w:spacing w:after="0"/>
        <w:rPr>
          <w:rFonts w:cs="Calibri"/>
          <w:b/>
        </w:rPr>
      </w:pPr>
      <w:r>
        <w:rPr>
          <w:rFonts w:cs="Calibri"/>
          <w:b/>
        </w:rPr>
        <w:t>Hindamine/tagasiside andmine</w:t>
      </w:r>
    </w:p>
    <w:p w:rsidR="0002244A" w:rsidRDefault="0002244A" w:rsidP="0002244A">
      <w:pPr>
        <w:spacing w:after="0"/>
        <w:rPr>
          <w:rFonts w:cs="Calibri"/>
        </w:rPr>
      </w:pPr>
    </w:p>
    <w:p w:rsidR="0002244A" w:rsidRDefault="0002244A" w:rsidP="0002244A">
      <w:pPr>
        <w:numPr>
          <w:ilvl w:val="0"/>
          <w:numId w:val="8"/>
        </w:numPr>
        <w:spacing w:after="0"/>
        <w:rPr>
          <w:rFonts w:cs="Calibri"/>
        </w:rPr>
      </w:pPr>
      <w:r>
        <w:rPr>
          <w:rFonts w:cs="Calibri"/>
        </w:rPr>
        <w:t>Õpetaja hindab õpilaste arutlus-, argumenteerimis- ja järelduste tegemise oskust arutelutulemuste põhjal.</w:t>
      </w:r>
    </w:p>
    <w:p w:rsidR="0002244A" w:rsidRDefault="0002244A" w:rsidP="0002244A">
      <w:pPr>
        <w:numPr>
          <w:ilvl w:val="0"/>
          <w:numId w:val="8"/>
        </w:numPr>
        <w:spacing w:after="0"/>
        <w:rPr>
          <w:rFonts w:cs="Calibri"/>
        </w:rPr>
      </w:pPr>
      <w:r>
        <w:rPr>
          <w:rFonts w:cs="Calibri"/>
        </w:rPr>
        <w:t>Kaasõpilased saavad hinnata oma rühmakaaslase osalemist vastavalt sellele, kas rühmaliige täitis oma rolli hästi, osales aktiivselt, arvestas teiste ettepanekutega, tegi neid ise ja oli toetav rühmakaaslaste vastu.</w:t>
      </w:r>
    </w:p>
    <w:p w:rsidR="0002244A" w:rsidRDefault="0002244A" w:rsidP="0002244A">
      <w:pPr>
        <w:numPr>
          <w:ilvl w:val="0"/>
          <w:numId w:val="8"/>
        </w:numPr>
        <w:spacing w:after="0"/>
        <w:rPr>
          <w:rFonts w:cs="Calibri"/>
        </w:rPr>
      </w:pPr>
      <w:r>
        <w:rPr>
          <w:rFonts w:cs="Calibri"/>
        </w:rPr>
        <w:t>Rollimängu puhul annavad nii õpetaja kui ka õpilased tagasiside sellele, kuidas õpilased esitasid oma rolli, mõtlesid kaasa, esitasid omapoolseid mõtteid, olid tõetruud.</w:t>
      </w:r>
    </w:p>
    <w:p w:rsidR="0002244A" w:rsidRDefault="0002244A" w:rsidP="0002244A">
      <w:pPr>
        <w:numPr>
          <w:ilvl w:val="0"/>
          <w:numId w:val="8"/>
        </w:numPr>
        <w:spacing w:after="0"/>
        <w:rPr>
          <w:rFonts w:cs="Calibri"/>
        </w:rPr>
      </w:pPr>
      <w:r>
        <w:rPr>
          <w:rFonts w:cs="Calibri"/>
        </w:rPr>
        <w:t>Arutleva kirjandi puhul  hindab õpetaja viitamist teabeallikatele ja alustekstidele, isikliku seisukoha väljatoomist probleemi kohta ja selle põhjendamist.</w:t>
      </w:r>
    </w:p>
    <w:p w:rsidR="001070B2" w:rsidRPr="00E71094" w:rsidRDefault="001070B2">
      <w:pPr>
        <w:rPr>
          <w:rFonts w:cs="Calibri"/>
          <w:b/>
        </w:rPr>
      </w:pPr>
    </w:p>
    <w:sectPr w:rsidR="001070B2" w:rsidRPr="00E71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8E5"/>
    <w:multiLevelType w:val="hybridMultilevel"/>
    <w:tmpl w:val="7FFFFFFF"/>
    <w:lvl w:ilvl="0" w:tplc="04250003">
      <w:start w:val="1"/>
      <w:numFmt w:val="bullet"/>
      <w:lvlText w:val="o"/>
      <w:lvlJc w:val="left"/>
      <w:pPr>
        <w:ind w:left="1428" w:hanging="360"/>
      </w:pPr>
      <w:rPr>
        <w:rFonts w:ascii="Courier New" w:hAnsi="Courier New" w:cs="Courier New"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332C6BA2"/>
    <w:multiLevelType w:val="hybridMultilevel"/>
    <w:tmpl w:val="49780C62"/>
    <w:lvl w:ilvl="0" w:tplc="7FFFFFFF">
      <w:numFmt w:val="bullet"/>
      <w:lvlText w:val="-"/>
      <w:lvlJc w:val="left"/>
      <w:pPr>
        <w:ind w:left="1068" w:hanging="360"/>
      </w:pPr>
      <w:rPr>
        <w:rFonts w:ascii="Calibri" w:hAnsi="Calibri" w:cs="Calibri"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15:restartNumberingAfterBreak="0">
    <w:nsid w:val="37CD6D77"/>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11192"/>
    <w:multiLevelType w:val="hybridMultilevel"/>
    <w:tmpl w:val="7FFFFFFF"/>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40A49A0"/>
    <w:multiLevelType w:val="multilevel"/>
    <w:tmpl w:val="8EF023F8"/>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94"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63BE1"/>
    <w:multiLevelType w:val="multilevel"/>
    <w:tmpl w:val="7FFFFFFF"/>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652E41"/>
    <w:multiLevelType w:val="hybridMultilevel"/>
    <w:tmpl w:val="32C4D13C"/>
    <w:lvl w:ilvl="0" w:tplc="62C206CA">
      <w:numFmt w:val="bullet"/>
      <w:lvlText w:val="-"/>
      <w:lvlJc w:val="left"/>
      <w:pPr>
        <w:ind w:left="720" w:hanging="360"/>
      </w:pPr>
      <w:rPr>
        <w:rFonts w:ascii="Calibri" w:hAnsi="Calibri"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68C1074A"/>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44A"/>
    <w:rsid w:val="000127E3"/>
    <w:rsid w:val="0002244A"/>
    <w:rsid w:val="001070B2"/>
    <w:rsid w:val="00CD36EC"/>
    <w:rsid w:val="00E710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1899"/>
  <w15:chartTrackingRefBased/>
  <w15:docId w15:val="{6DC909C6-D1C9-4468-8529-653AB29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02244A"/>
    <w:rPr>
      <w:rFonts w:ascii="Calibri" w:eastAsia="Calibri" w:hAnsi="Calibri" w:cs="Times New Roman"/>
    </w:rPr>
  </w:style>
  <w:style w:type="paragraph" w:styleId="Pealkiri3">
    <w:name w:val="heading 3"/>
    <w:basedOn w:val="Normaallaad"/>
    <w:next w:val="Normaallaad"/>
    <w:link w:val="Pealkiri3Mrk"/>
    <w:uiPriority w:val="9"/>
    <w:unhideWhenUsed/>
    <w:qFormat/>
    <w:rsid w:val="000224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02244A"/>
    <w:rPr>
      <w:rFonts w:asciiTheme="majorHAnsi" w:eastAsiaTheme="majorEastAsia" w:hAnsiTheme="majorHAnsi" w:cstheme="majorBidi"/>
      <w:color w:val="243F60" w:themeColor="accent1" w:themeShade="7F"/>
      <w:sz w:val="24"/>
      <w:szCs w:val="24"/>
    </w:rPr>
  </w:style>
  <w:style w:type="paragraph" w:styleId="Loendilik">
    <w:name w:val="List Paragraph"/>
    <w:basedOn w:val="Normaallaad"/>
    <w:uiPriority w:val="34"/>
    <w:qFormat/>
    <w:rsid w:val="0002244A"/>
    <w:pPr>
      <w:ind w:left="720"/>
      <w:contextualSpacing/>
    </w:pPr>
  </w:style>
  <w:style w:type="paragraph" w:customStyle="1" w:styleId="gmail-msolistparagraph">
    <w:name w:val="gmail-msolistparagraph"/>
    <w:basedOn w:val="Normaallaad"/>
    <w:rsid w:val="0002244A"/>
    <w:pPr>
      <w:spacing w:before="100" w:beforeAutospacing="1" w:after="100" w:afterAutospacing="1" w:line="240" w:lineRule="auto"/>
    </w:pPr>
    <w:rPr>
      <w:rFonts w:ascii="Times New Roman" w:eastAsiaTheme="minorHAnsi" w:hAnsi="Times New Roman"/>
      <w:sz w:val="24"/>
      <w:szCs w:val="24"/>
      <w:lang w:eastAsia="et-EE"/>
    </w:rPr>
  </w:style>
  <w:style w:type="character" w:styleId="Hperlink">
    <w:name w:val="Hyperlink"/>
    <w:basedOn w:val="Liguvaikefont"/>
    <w:uiPriority w:val="99"/>
    <w:rsid w:val="00022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2hvwd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ikluskasvatus.ee/et/taiskasvanule/2/soidukijuht-ja-soitja/joobes-juhtimine" TargetMode="External"/><Relationship Id="rId5" Type="http://schemas.openxmlformats.org/officeDocument/2006/relationships/hyperlink" Target="https://www.liikluskasvatus.ee/et/taiskasvanule/2/soidukijuht-ja-soit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Kerli Tallo</cp:lastModifiedBy>
  <cp:revision>4</cp:revision>
  <dcterms:created xsi:type="dcterms:W3CDTF">2017-11-28T13:41:00Z</dcterms:created>
  <dcterms:modified xsi:type="dcterms:W3CDTF">2020-12-01T08:35:00Z</dcterms:modified>
</cp:coreProperties>
</file>