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B3092" w14:textId="77777777" w:rsidR="00183804" w:rsidRDefault="00183804" w:rsidP="00183804">
      <w:pPr>
        <w:pStyle w:val="Pealkiri3"/>
        <w:spacing w:line="276" w:lineRule="auto"/>
      </w:pPr>
      <w:r>
        <w:rPr>
          <w:rFonts w:eastAsia="Times New Roman"/>
          <w:b/>
          <w:sz w:val="28"/>
        </w:rPr>
        <w:t>Helkuriõpe – Kuidas olla liikluses nähtav?</w:t>
      </w:r>
    </w:p>
    <w:p w14:paraId="2C531FCA" w14:textId="77777777" w:rsidR="00183804" w:rsidRDefault="00183804" w:rsidP="00183804">
      <w:pPr>
        <w:spacing w:line="276" w:lineRule="auto"/>
        <w:rPr>
          <w:b/>
        </w:rPr>
      </w:pPr>
      <w:r>
        <w:rPr>
          <w:b/>
        </w:rPr>
        <w:t xml:space="preserve">(Kerli Tallo ja Kristiina </w:t>
      </w:r>
      <w:proofErr w:type="spellStart"/>
      <w:r>
        <w:rPr>
          <w:b/>
        </w:rPr>
        <w:t>Niibon</w:t>
      </w:r>
      <w:proofErr w:type="spellEnd"/>
      <w:r>
        <w:rPr>
          <w:b/>
        </w:rPr>
        <w:t>)</w:t>
      </w:r>
    </w:p>
    <w:p w14:paraId="0BF75E8E" w14:textId="77777777" w:rsidR="00183804" w:rsidRDefault="00183804" w:rsidP="00183804">
      <w:pPr>
        <w:spacing w:after="0" w:line="276" w:lineRule="auto"/>
      </w:pPr>
      <w:r>
        <w:rPr>
          <w:b/>
        </w:rPr>
        <w:t>Taustainfo</w:t>
      </w:r>
      <w:r>
        <w:t>:</w:t>
      </w:r>
    </w:p>
    <w:p w14:paraId="2BF31CB8" w14:textId="77777777" w:rsidR="00183804" w:rsidRDefault="00183804" w:rsidP="00183804">
      <w:pPr>
        <w:pStyle w:val="Loendilik"/>
        <w:numPr>
          <w:ilvl w:val="0"/>
          <w:numId w:val="2"/>
        </w:numPr>
        <w:spacing w:after="0"/>
        <w:jc w:val="both"/>
      </w:pPr>
      <w:r>
        <w:t>Halva nähtavuse korral või pimeda ajal teel liikudes peab jalakäija kasutama helkurit või valgusallikat (Liiklusseadus, 2011);</w:t>
      </w:r>
    </w:p>
    <w:p w14:paraId="28A17BFD" w14:textId="77777777" w:rsidR="00183804" w:rsidRDefault="00183804" w:rsidP="00183804">
      <w:pPr>
        <w:pStyle w:val="Loendilik"/>
        <w:numPr>
          <w:ilvl w:val="0"/>
          <w:numId w:val="2"/>
        </w:numPr>
        <w:spacing w:after="0"/>
        <w:jc w:val="both"/>
      </w:pPr>
      <w:r>
        <w:rPr>
          <w:bCs/>
        </w:rPr>
        <w:t>Helkur</w:t>
      </w:r>
      <w:r>
        <w:t xml:space="preserve"> on vahend inimese või muu objekti </w:t>
      </w:r>
      <w:proofErr w:type="spellStart"/>
      <w:r>
        <w:t>märgatavuse</w:t>
      </w:r>
      <w:proofErr w:type="spellEnd"/>
      <w:r>
        <w:t xml:space="preserve"> suurendamiseks pimedas, mis on lähitulede valgusvihus nähtav vähemalt 150 meetrit ja kaugtulede valgusvihus vähemalt 300 meetrit (samas, 2011). Selle ilmestamiseks võib vaadata Soome Liikenneturva välja töötatud interaktiivset lahendust: </w:t>
      </w:r>
      <w:hyperlink r:id="rId5" w:history="1">
        <w:r>
          <w:rPr>
            <w:rStyle w:val="Hperlink"/>
          </w:rPr>
          <w:t>https://goo.gl/I7EEaY</w:t>
        </w:r>
      </w:hyperlink>
      <w:r>
        <w:t>; helkuri optimaalne kõrgusevahemik on 30–80 cm maapinnast – nii paistavad sõiduki tuled sellele kõige paremini peale (abivahendi meisterdamise juhendi kirjeldus „Soovitused õpetajale“ all);</w:t>
      </w:r>
    </w:p>
    <w:p w14:paraId="561E54C7" w14:textId="77777777" w:rsidR="00183804" w:rsidRDefault="00183804" w:rsidP="00183804">
      <w:pPr>
        <w:pStyle w:val="Loendilik"/>
        <w:numPr>
          <w:ilvl w:val="0"/>
          <w:numId w:val="2"/>
        </w:numPr>
        <w:spacing w:after="0"/>
        <w:jc w:val="both"/>
      </w:pPr>
      <w:r>
        <w:t>Helkurit ostes peab selle pakendil tootenimetusena olema helkur, viide standardile EN 13356:2001, mis sätestab nõuded helkuri kvaliteedile, lisaks võiks pakendil olla andmed tootja kohta, CE-vastavusmärgis helkuril või selle pakendil ning eestikeelne kasutusjuhend;</w:t>
      </w:r>
    </w:p>
    <w:p w14:paraId="64A73526" w14:textId="77777777" w:rsidR="00183804" w:rsidRDefault="00183804" w:rsidP="00183804">
      <w:pPr>
        <w:pStyle w:val="Loendilik"/>
        <w:numPr>
          <w:ilvl w:val="0"/>
          <w:numId w:val="2"/>
        </w:numPr>
        <w:spacing w:after="0"/>
        <w:jc w:val="both"/>
      </w:pPr>
      <w:r>
        <w:t>Parimad peegelduvusomadused on valgel ja kollasel helkuril, halvimad punasel ja mustal; mida suurem on helkuri helkiva pinna suurus, seda parem; see osa helkurist, mille helkiva pinna peale on midagi kaunistuseks kleebitud või trükitud (ja see on näpuga tuntav), ei helgi;</w:t>
      </w:r>
    </w:p>
    <w:p w14:paraId="7DAEF15B" w14:textId="77777777" w:rsidR="00183804" w:rsidRDefault="00183804" w:rsidP="00183804">
      <w:pPr>
        <w:pStyle w:val="Loendilik"/>
        <w:numPr>
          <w:ilvl w:val="0"/>
          <w:numId w:val="2"/>
        </w:numPr>
        <w:spacing w:after="0"/>
        <w:jc w:val="both"/>
      </w:pPr>
      <w:r>
        <w:t xml:space="preserve">Helkur tuleb välja vahetada, kui see on kulunud, sellel on kriimud või see ei helgi enam. Samuti tuleb helkur välja vahetada, kui see on pesumasinasse sattunud, kuna selle </w:t>
      </w:r>
      <w:proofErr w:type="spellStart"/>
      <w:r>
        <w:t>vastupeegelduvusvõime</w:t>
      </w:r>
      <w:proofErr w:type="spellEnd"/>
      <w:r>
        <w:t xml:space="preserve"> võib väheneda kuni 50%;</w:t>
      </w:r>
    </w:p>
    <w:p w14:paraId="3B6E283F" w14:textId="77777777" w:rsidR="00183804" w:rsidRDefault="00183804" w:rsidP="00183804">
      <w:pPr>
        <w:pStyle w:val="Loendilik"/>
        <w:numPr>
          <w:ilvl w:val="0"/>
          <w:numId w:val="2"/>
        </w:numPr>
        <w:spacing w:after="0"/>
        <w:jc w:val="both"/>
      </w:pPr>
      <w:r>
        <w:t>Helkuri kinnitamisel on oluline jälgida, et see on nähtav võimalikult mitmest suunast, vajadusel kanda mitut helkurit või helkurribasid; helkurit ei tohi käe või kotiga varjata;</w:t>
      </w:r>
    </w:p>
    <w:p w14:paraId="0C0AB9DA" w14:textId="77777777" w:rsidR="00183804" w:rsidRDefault="00183804" w:rsidP="00183804">
      <w:pPr>
        <w:pStyle w:val="Loendilik"/>
        <w:numPr>
          <w:ilvl w:val="0"/>
          <w:numId w:val="2"/>
        </w:numPr>
        <w:spacing w:after="240"/>
        <w:jc w:val="both"/>
      </w:pPr>
      <w:r>
        <w:t>Soovitatav on valge ajal rippuvat helkurit mängimise ja ronimise ajal hoida taskus – rippuv helkur jope küljes võib olla mänguväljakul ronimisel lapsele ohuks.</w:t>
      </w:r>
    </w:p>
    <w:p w14:paraId="1288A62E" w14:textId="7F88DC14" w:rsidR="00183804" w:rsidRDefault="00183804" w:rsidP="00183804">
      <w:pPr>
        <w:rPr>
          <w:bCs/>
          <w:szCs w:val="18"/>
        </w:rPr>
      </w:pPr>
      <w:r>
        <w:t xml:space="preserve">Helkurist, selle ajaloost ja enda nähtavaks tegemisest liikluses (sh innovaatilised lahendused) on võimalik juurde lugeda </w:t>
      </w:r>
      <w:r w:rsidR="008E7348">
        <w:t xml:space="preserve">Transpordiamet </w:t>
      </w:r>
      <w:r>
        <w:t xml:space="preserve">enda nähtavaks tegemise kampaania maandumislehelt </w:t>
      </w:r>
      <w:hyperlink r:id="rId6" w:history="1">
        <w:r w:rsidR="00D16ACF">
          <w:rPr>
            <w:rStyle w:val="Hperlink"/>
          </w:rPr>
          <w:t>Olen silmapaistev. Klassikaliselt või loovalt. Ise valin! | MNT Kampaanialeht</w:t>
        </w:r>
      </w:hyperlink>
      <w:r>
        <w:t xml:space="preserve">. </w:t>
      </w:r>
    </w:p>
    <w:p w14:paraId="1F5BFF37" w14:textId="77777777" w:rsidR="00183804" w:rsidRDefault="00183804" w:rsidP="00183804">
      <w:pPr>
        <w:pStyle w:val="Pealdis"/>
      </w:pPr>
      <w:r>
        <w:rPr>
          <w:b/>
        </w:rPr>
        <w:t>Õppetegevuste eesmärk:</w:t>
      </w:r>
      <w:r>
        <w:t xml:space="preserve"> kinnistada lapses teadmist, et helkuri kandmine pimeda ajal aitab teda sõidukijuhile nähtavaks teha; õpetada last märkama enda, oma pere ja teiste liiklejate helkuri kandmist.</w:t>
      </w:r>
    </w:p>
    <w:p w14:paraId="275AA5EB" w14:textId="77777777" w:rsidR="00183804" w:rsidRPr="00CF3905" w:rsidRDefault="00183804" w:rsidP="00183804"/>
    <w:p w14:paraId="5B9BE00B" w14:textId="77777777" w:rsidR="00183804" w:rsidRDefault="00183804" w:rsidP="00183804">
      <w:pPr>
        <w:spacing w:line="276" w:lineRule="auto"/>
      </w:pPr>
      <w:r>
        <w:rPr>
          <w:b/>
        </w:rPr>
        <w:t>Aeg:</w:t>
      </w:r>
      <w:r>
        <w:t xml:space="preserve"> hommikuringis arutelu ja katse 50 minutit ning lisaks helkuri kandmise uurimus nädala jooksul (soovitav käsitleda septembri lõpp kuni jaanuar)</w:t>
      </w:r>
    </w:p>
    <w:p w14:paraId="05EEDE44" w14:textId="77777777" w:rsidR="00183804" w:rsidRDefault="00183804" w:rsidP="00183804">
      <w:r>
        <w:rPr>
          <w:b/>
        </w:rPr>
        <w:t>Õppekeskkond:</w:t>
      </w:r>
      <w:r>
        <w:t xml:space="preserve"> rühma ruum, katseks soovitatavalt pimendatud ruum</w:t>
      </w:r>
    </w:p>
    <w:p w14:paraId="37D18921" w14:textId="77777777" w:rsidR="00183804" w:rsidRDefault="00183804" w:rsidP="00183804">
      <w:pPr>
        <w:pStyle w:val="Vahedeta"/>
        <w:spacing w:before="240"/>
        <w:rPr>
          <w:rFonts w:asciiTheme="minorHAnsi" w:hAnsiTheme="minorHAnsi" w:cstheme="minorHAnsi"/>
          <w:sz w:val="22"/>
        </w:rPr>
      </w:pPr>
      <w:r>
        <w:rPr>
          <w:rFonts w:asciiTheme="minorHAnsi" w:hAnsiTheme="minorHAnsi" w:cstheme="minorHAnsi"/>
          <w:b/>
          <w:sz w:val="22"/>
        </w:rPr>
        <w:t>Õppetegevused</w:t>
      </w:r>
      <w:r>
        <w:rPr>
          <w:rFonts w:asciiTheme="minorHAnsi" w:hAnsiTheme="minorHAnsi" w:cstheme="minorHAnsi"/>
          <w:sz w:val="22"/>
        </w:rPr>
        <w:t>:</w:t>
      </w:r>
    </w:p>
    <w:p w14:paraId="7C869A31" w14:textId="77777777" w:rsidR="00183804" w:rsidRDefault="00183804" w:rsidP="00183804">
      <w:pPr>
        <w:pStyle w:val="Loendilik"/>
        <w:numPr>
          <w:ilvl w:val="0"/>
          <w:numId w:val="3"/>
        </w:numPr>
        <w:spacing w:before="240" w:after="0"/>
      </w:pPr>
      <w:r>
        <w:rPr>
          <w:u w:val="single"/>
        </w:rPr>
        <w:t>Arutelu hommikuringis</w:t>
      </w:r>
      <w:r>
        <w:t xml:space="preserve"> – kuidas lapsed täna lasteaeda tulid? Mis on liikluses pimeduse tõttu oluline teema? Milliseid helkureid on lapsed näinud? Soovi korral laste õueriiete küljes olevate helkurite vaatlemine.</w:t>
      </w:r>
    </w:p>
    <w:p w14:paraId="52D63685" w14:textId="77777777" w:rsidR="00183804" w:rsidRDefault="00183804" w:rsidP="00183804">
      <w:pPr>
        <w:pStyle w:val="Loendilik"/>
        <w:spacing w:before="240" w:after="0"/>
      </w:pPr>
    </w:p>
    <w:p w14:paraId="7EF67BBB" w14:textId="77777777" w:rsidR="00183804" w:rsidRDefault="00183804" w:rsidP="00183804">
      <w:pPr>
        <w:pStyle w:val="Loendilik"/>
        <w:numPr>
          <w:ilvl w:val="0"/>
          <w:numId w:val="3"/>
        </w:numPr>
        <w:spacing w:before="240" w:after="0"/>
      </w:pPr>
      <w:r>
        <w:rPr>
          <w:u w:val="single"/>
        </w:rPr>
        <w:lastRenderedPageBreak/>
        <w:t>Katse – helkurite vaatlemine helkurtahvlilt.</w:t>
      </w:r>
      <w:r>
        <w:t xml:space="preserve"> Katse käigus näidatakse lastele erinevaid helkureid, selgitatakse, kuidas helkur töötab ja mil viisil see on sõidukijuhtidele nähtav.</w:t>
      </w:r>
    </w:p>
    <w:p w14:paraId="50F5B8F5" w14:textId="77777777" w:rsidR="00183804" w:rsidRDefault="00183804" w:rsidP="00183804">
      <w:pPr>
        <w:spacing w:before="240" w:after="0"/>
      </w:pPr>
      <w:r>
        <w:t xml:space="preserve">Vajaminevad vahendid: helkurtahvel (Lisa 1) vähemalt kaks taskulampi. </w:t>
      </w:r>
    </w:p>
    <w:p w14:paraId="7DC56AF0" w14:textId="77777777" w:rsidR="00183804" w:rsidRDefault="00183804" w:rsidP="00183804">
      <w:pPr>
        <w:spacing w:before="240" w:after="0"/>
      </w:pPr>
      <w:r>
        <w:t xml:space="preserve">Soovitused tegevuse läbiviimiseks: sõltuvalt taskulampide arvust saavad korraga helkureid vaadelda kas üks või kaks last. Laps vaatleb taskulambiga helkureid umbes kahe meetri kauguselt, näidates silmade kõrguselt helkuritele taskulambiga valgust peale. Lapse ülesanne on vaadelda, milliseid helkureid ta näeb ning kas kõik paistavad ühtmoodi silma. Laps, kes on vaatluse lõpetanud, liigub oma istumiskohale tagasi ja arutleb teiste lastega nähtu üle. Kui kõik lapsed on helkurite vaatluse läbi teinud, viiakse suures ringis läbi arutelu, mida keegi nägi, ning kõikidest helkuritest antakse detailne ülevaade. </w:t>
      </w:r>
    </w:p>
    <w:p w14:paraId="19A47486" w14:textId="77777777" w:rsidR="00183804" w:rsidRDefault="00183804" w:rsidP="00183804">
      <w:pPr>
        <w:pStyle w:val="Loendilik"/>
        <w:numPr>
          <w:ilvl w:val="0"/>
          <w:numId w:val="3"/>
        </w:numPr>
        <w:spacing w:before="240" w:after="0"/>
      </w:pPr>
      <w:r>
        <w:rPr>
          <w:u w:val="single"/>
        </w:rPr>
        <w:t>Katse vestiga.</w:t>
      </w:r>
      <w:r>
        <w:t xml:space="preserve"> Eelnev arutelu selle üle, kuhu helkur kinnitada tuleks, et sa liikluses nähtav oleks. </w:t>
      </w:r>
    </w:p>
    <w:p w14:paraId="5516EB8E" w14:textId="77777777" w:rsidR="00183804" w:rsidRDefault="00183804" w:rsidP="00183804">
      <w:pPr>
        <w:spacing w:before="240" w:after="0"/>
      </w:pPr>
      <w:r>
        <w:t>Vajaminevad vahendid: vest (Lisa 1), vähemalt kaks helkurit.</w:t>
      </w:r>
    </w:p>
    <w:p w14:paraId="6B578D3C" w14:textId="77777777" w:rsidR="00183804" w:rsidRDefault="00183804" w:rsidP="00183804">
      <w:pPr>
        <w:spacing w:before="240" w:after="0"/>
      </w:pPr>
      <w:r>
        <w:t>Soovitused tegevuse läbiviimiseks: ühel lapsel palutakse selga panna vest, lapsed hakkavad pakkuma, kuhu helkuri kinnitada võiks. Et aru saada, kas selliselt paigutatud helkur võiks ka sõidukijuhile silma paista, jaotatakse lapsed (v.a arvatud vestiga laps) neljaks. Nelja gruppi jaotud laste roll on olla sõidukijuht – üks osa lastest istuvad vestiga lapsele näoga vastu, teine osa lähevad selja taha ja ülejäänud (kolmas ja neljas osa) jagunevad paremale ja vasakule. Iga kord, kui laste pakkumise peale helkur kusagile uude kohta kinnitatakse, ütlevad sõidukijuhid, kas nad näevad helkurit. Ülesanne on jõuda mõistmiseni, et ühest helkurist ei pruugi piisata. Katse jooksul võivad sõidukijuhid kohti vahetada, samuti võib vestikandjat vahetada. Pimeda ajal liigeldes peaks jalakäija kasutama kahte helkurit või helkurribasid – üks ühel küljel ja teine teisel küljel. Räägitakse veel kord helkuri töötamise põhimõttest. Arutelu, kui kõrgel on sõiduki tuled. Soovi korral kasutada selleks allpool kirjeldatud vahendit. Helkurid ja helkurribad paigutatakse üleriietele nii, et need on nähtavad võimalikult mitmest küljest.</w:t>
      </w:r>
    </w:p>
    <w:p w14:paraId="18D23128" w14:textId="77777777" w:rsidR="00183804" w:rsidRDefault="00183804" w:rsidP="00183804">
      <w:pPr>
        <w:pStyle w:val="Loendilik"/>
        <w:numPr>
          <w:ilvl w:val="0"/>
          <w:numId w:val="3"/>
        </w:numPr>
        <w:spacing w:before="240" w:after="0"/>
      </w:pPr>
      <w:r>
        <w:rPr>
          <w:u w:val="single"/>
        </w:rPr>
        <w:t>Uuring</w:t>
      </w:r>
      <w:r>
        <w:t>, millest õpetaja saab nädala jooksul tagasisidet oma rühma laste või nende vanemate helkuri kandmise kohta. Esmalt võib laste riided üle vaadata enne õue minekut – kui paljudel on helkurid või helkurribad. Uuringu läbiviimiseks võib kasutada tabelit (Lisa 2). Tabelis on nädalapäevad ja laste nimed. Kes ja kuidas tabelit täidab, lepitakse eelnevalt rühmas kokku. Uue nädala alguses tehakse hommikuringis uuringust kokkuvõte. Soovi korral saab tabelit kasutada ka üle terve lasteaia.</w:t>
      </w:r>
    </w:p>
    <w:p w14:paraId="52B496D5" w14:textId="77777777" w:rsidR="00183804" w:rsidRDefault="00183804" w:rsidP="00183804">
      <w:pPr>
        <w:spacing w:before="240" w:after="0"/>
      </w:pPr>
      <w:r>
        <w:rPr>
          <w:b/>
        </w:rPr>
        <w:t>Täiendavad soovitused õpetajale</w:t>
      </w:r>
      <w:r>
        <w:t>:</w:t>
      </w:r>
    </w:p>
    <w:p w14:paraId="750B5845" w14:textId="77777777" w:rsidR="00D16ACF" w:rsidRDefault="00183804" w:rsidP="00D16ACF">
      <w:pPr>
        <w:pStyle w:val="Loendilik"/>
        <w:numPr>
          <w:ilvl w:val="0"/>
          <w:numId w:val="6"/>
        </w:numPr>
        <w:autoSpaceDE w:val="0"/>
        <w:autoSpaceDN w:val="0"/>
        <w:spacing w:after="0" w:line="240" w:lineRule="auto"/>
      </w:pPr>
      <w:r>
        <w:t>Tegevuste aluseks võib võtta Tallinna Ülikooli Rakvere Kolledži tudengite välja töötatud nädalakava, mis on leitav:</w:t>
      </w:r>
      <w:r w:rsidR="00D16ACF" w:rsidRPr="00D16ACF">
        <w:rPr>
          <w:rFonts w:ascii="Segoe UI" w:hAnsi="Segoe UI" w:cs="Segoe UI"/>
          <w:sz w:val="20"/>
          <w:szCs w:val="20"/>
        </w:rPr>
        <w:t xml:space="preserve"> </w:t>
      </w:r>
      <w:hyperlink r:id="rId7" w:history="1">
        <w:r w:rsidR="00D16ACF" w:rsidRPr="00D16ACF">
          <w:rPr>
            <w:rStyle w:val="Hperlink"/>
            <w:rFonts w:ascii="Segoe UI" w:hAnsi="Segoe UI" w:cs="Segoe UI"/>
            <w:sz w:val="20"/>
            <w:szCs w:val="20"/>
          </w:rPr>
          <w:t>https://www.liikluskasvatus.ee/et/opetajale/3/huvitav-ja-kasulik/uliopilaste-tood/koolieelne-lasteasutus</w:t>
        </w:r>
      </w:hyperlink>
      <w:r w:rsidR="00D16ACF">
        <w:rPr>
          <w:rFonts w:ascii="Segoe UI" w:hAnsi="Segoe UI" w:cs="Segoe UI"/>
          <w:sz w:val="20"/>
          <w:szCs w:val="20"/>
        </w:rPr>
        <w:t>;</w:t>
      </w:r>
      <w:r w:rsidR="00D16ACF" w:rsidRPr="00D16ACF">
        <w:rPr>
          <w:rFonts w:ascii="Segoe UI" w:hAnsi="Segoe UI" w:cs="Segoe UI"/>
          <w:sz w:val="20"/>
          <w:szCs w:val="20"/>
        </w:rPr>
        <w:t xml:space="preserve">   </w:t>
      </w:r>
    </w:p>
    <w:p w14:paraId="4F4648AD" w14:textId="77777777" w:rsidR="00183804" w:rsidRDefault="00183804" w:rsidP="00183804">
      <w:pPr>
        <w:pStyle w:val="Loendilik"/>
        <w:numPr>
          <w:ilvl w:val="0"/>
          <w:numId w:val="4"/>
        </w:numPr>
        <w:spacing w:after="0" w:line="259" w:lineRule="auto"/>
        <w:jc w:val="both"/>
      </w:pPr>
      <w:r>
        <w:t>Lugeda raamatust „</w:t>
      </w:r>
      <w:proofErr w:type="spellStart"/>
      <w:r>
        <w:t>Jete</w:t>
      </w:r>
      <w:proofErr w:type="spellEnd"/>
      <w:r>
        <w:t xml:space="preserve"> ja </w:t>
      </w:r>
      <w:proofErr w:type="spellStart"/>
      <w:r>
        <w:t>Jasperi</w:t>
      </w:r>
      <w:proofErr w:type="spellEnd"/>
      <w:r>
        <w:t xml:space="preserve"> käigud“ lk 8 „Apteegis“;</w:t>
      </w:r>
    </w:p>
    <w:p w14:paraId="565EE731" w14:textId="77777777" w:rsidR="00183804" w:rsidRDefault="00183804" w:rsidP="00183804">
      <w:pPr>
        <w:pStyle w:val="Loendilik"/>
        <w:numPr>
          <w:ilvl w:val="0"/>
          <w:numId w:val="4"/>
        </w:numPr>
        <w:spacing w:after="0" w:line="259" w:lineRule="auto"/>
        <w:jc w:val="both"/>
      </w:pPr>
      <w:r>
        <w:t xml:space="preserve">Mängunurka tuua sisse enda nähtavaks tegemise vahendid, pannes poodi müügile erinevad helkurid ja kinnitades need ka </w:t>
      </w:r>
      <w:proofErr w:type="spellStart"/>
      <w:r>
        <w:t>nukuriietele</w:t>
      </w:r>
      <w:proofErr w:type="spellEnd"/>
      <w:r>
        <w:t>;</w:t>
      </w:r>
    </w:p>
    <w:p w14:paraId="11D8348C" w14:textId="4E737FF4" w:rsidR="00183804" w:rsidRDefault="00183804" w:rsidP="00183804">
      <w:pPr>
        <w:pStyle w:val="Loendilik"/>
        <w:numPr>
          <w:ilvl w:val="0"/>
          <w:numId w:val="4"/>
        </w:numPr>
        <w:spacing w:after="0" w:line="259" w:lineRule="auto"/>
        <w:jc w:val="both"/>
      </w:pPr>
      <w:r>
        <w:t xml:space="preserve">DVD-d: „Jänku Juss õpib liiklema“, </w:t>
      </w:r>
      <w:r w:rsidR="008E7348">
        <w:t>Transpordiamet</w:t>
      </w:r>
      <w:r>
        <w:t xml:space="preserve">i õppefilm „Helkur aitab!“ ja „Ole nähtav“, Lood Liikluskoer Värdi seiklustest; ETV saate „Rula ja Ratas“ video „Kaugele peegeldub helkur?“ </w:t>
      </w:r>
      <w:hyperlink r:id="rId8" w:history="1">
        <w:r>
          <w:rPr>
            <w:rStyle w:val="Hperlink"/>
          </w:rPr>
          <w:t>https://goo.gl/M27GVZ</w:t>
        </w:r>
      </w:hyperlink>
      <w:r>
        <w:t>;</w:t>
      </w:r>
    </w:p>
    <w:p w14:paraId="2E6487FF" w14:textId="77777777" w:rsidR="00183804" w:rsidRDefault="00183804" w:rsidP="00183804">
      <w:pPr>
        <w:pStyle w:val="Loendilik"/>
        <w:numPr>
          <w:ilvl w:val="0"/>
          <w:numId w:val="4"/>
        </w:numPr>
        <w:spacing w:after="0" w:line="259" w:lineRule="auto"/>
        <w:jc w:val="both"/>
      </w:pPr>
      <w:r>
        <w:lastRenderedPageBreak/>
        <w:t>Helkuri optimaalse kõrguse mõõdik: selleks on vaja 50 cm pikkust riba, näiteks paberist või helkurpaelast. Pael või riba kinnitada vertikaalselt seinale nii, et selle alumine osa jääb maapinnast 30 cm kõrgusele ja ülemine 80 cm kõrgusele, ribast mööda kõndides peab riiete küljes olev helkur või helkurriba jääma selle riba kõrgusele. Mõõdik on soovituslik paigaldada kohta, kust lapsed ja lapsevanemad rühma tulles ja koju minnes mööda kõnnivad, juurde võib lisada plakati „Kontrolli siin, kas Sinu helkur on õigel kõrgusel“;</w:t>
      </w:r>
    </w:p>
    <w:p w14:paraId="61C210C2" w14:textId="77777777" w:rsidR="00183804" w:rsidRDefault="00183804" w:rsidP="00183804">
      <w:pPr>
        <w:pStyle w:val="Loendilik"/>
        <w:numPr>
          <w:ilvl w:val="0"/>
          <w:numId w:val="4"/>
        </w:numPr>
        <w:spacing w:after="0" w:line="259" w:lineRule="auto"/>
        <w:jc w:val="both"/>
      </w:pPr>
      <w:r>
        <w:t>Helkuripuu lasteaia välisukse juures. Kui lapsel pole helkurit, saab ta selle sealt võtta, või kui leitakse kaotatud helkur, riputatakse see puu külge. Asutuse poolt on oluline jälgida, et tegemist oleks päris helkuritega ning et need oleks kriimudeta;</w:t>
      </w:r>
    </w:p>
    <w:p w14:paraId="6D09DB7C" w14:textId="77777777" w:rsidR="00183804" w:rsidRDefault="00183804" w:rsidP="00183804">
      <w:pPr>
        <w:pStyle w:val="Loendilik"/>
        <w:numPr>
          <w:ilvl w:val="0"/>
          <w:numId w:val="4"/>
        </w:numPr>
        <w:spacing w:after="0" w:line="259" w:lineRule="auto"/>
        <w:jc w:val="both"/>
      </w:pPr>
      <w:r>
        <w:t>Nähtavaks tegemise teema võib lõpetada helkurmoešõu või helkurorienteerumisega lasteaia õuealal koos lapsevanematega.</w:t>
      </w:r>
    </w:p>
    <w:p w14:paraId="2E360B4D" w14:textId="77777777" w:rsidR="00183804" w:rsidRDefault="00183804" w:rsidP="00183804">
      <w:pPr>
        <w:spacing w:before="240" w:after="0" w:line="276" w:lineRule="auto"/>
      </w:pPr>
      <w:r>
        <w:rPr>
          <w:b/>
        </w:rPr>
        <w:t>Õpitulemused</w:t>
      </w:r>
      <w:r>
        <w:t>:</w:t>
      </w:r>
    </w:p>
    <w:p w14:paraId="6A5C4823" w14:textId="77777777" w:rsidR="00183804" w:rsidRDefault="00183804" w:rsidP="00183804">
      <w:pPr>
        <w:pStyle w:val="Loendilik"/>
        <w:numPr>
          <w:ilvl w:val="0"/>
          <w:numId w:val="1"/>
        </w:numPr>
        <w:spacing w:before="240" w:after="0"/>
      </w:pPr>
      <w:r>
        <w:t xml:space="preserve">laps teab, et helkuri kandmine aitab pimeda ajal end sõidukijuhile nähtavaks teha; </w:t>
      </w:r>
    </w:p>
    <w:p w14:paraId="71484546" w14:textId="77777777" w:rsidR="00183804" w:rsidRDefault="00183804" w:rsidP="00183804">
      <w:pPr>
        <w:pStyle w:val="Loendilik"/>
        <w:numPr>
          <w:ilvl w:val="0"/>
          <w:numId w:val="1"/>
        </w:numPr>
        <w:spacing w:before="240" w:after="0"/>
      </w:pPr>
      <w:r>
        <w:t xml:space="preserve">jälgib täiskasvanu suunamisel helkuri olemasolu endal ja teistel; </w:t>
      </w:r>
    </w:p>
    <w:p w14:paraId="7C96711B" w14:textId="77777777" w:rsidR="00183804" w:rsidRDefault="00183804" w:rsidP="00183804">
      <w:pPr>
        <w:pStyle w:val="Loendilik"/>
        <w:numPr>
          <w:ilvl w:val="0"/>
          <w:numId w:val="1"/>
        </w:numPr>
        <w:spacing w:before="240" w:after="0"/>
      </w:pPr>
      <w:r>
        <w:t>vaatleb õpetaja juhendamisel teiste käitumist liikluses;</w:t>
      </w:r>
    </w:p>
    <w:p w14:paraId="327E218E" w14:textId="77777777" w:rsidR="00183804" w:rsidRPr="002C4C47" w:rsidRDefault="00183804" w:rsidP="00183804">
      <w:pPr>
        <w:pStyle w:val="Loendilik"/>
        <w:numPr>
          <w:ilvl w:val="0"/>
          <w:numId w:val="1"/>
        </w:numPr>
        <w:spacing w:before="240" w:after="0"/>
      </w:pPr>
      <w:bookmarkStart w:id="0" w:name="_Hlk494802188"/>
      <w:r w:rsidRPr="002C4C47">
        <w:rPr>
          <w:rFonts w:cstheme="minorHAnsi"/>
          <w:color w:val="202020"/>
          <w:shd w:val="clear" w:color="auto" w:fill="FFFFFF"/>
        </w:rPr>
        <w:t>peab liikumisel ja mängimisel kinni üldistest ohutusreeglitest, valides sobivad paigad ja vahendid;</w:t>
      </w:r>
      <w:bookmarkEnd w:id="0"/>
    </w:p>
    <w:p w14:paraId="2BDA0B18" w14:textId="77777777" w:rsidR="00183804" w:rsidRPr="002C4C47" w:rsidRDefault="00183804" w:rsidP="00183804">
      <w:pPr>
        <w:pStyle w:val="Loendilik"/>
        <w:numPr>
          <w:ilvl w:val="0"/>
          <w:numId w:val="1"/>
        </w:numPr>
        <w:spacing w:before="240" w:after="0"/>
      </w:pPr>
      <w:r w:rsidRPr="002C4C47">
        <w:rPr>
          <w:rFonts w:cstheme="minorHAnsi"/>
          <w:color w:val="202020"/>
          <w:shd w:val="clear" w:color="auto" w:fill="FFFFFF"/>
        </w:rPr>
        <w:t>kirjeldab võimalikke ohte kodus, veekogul, liikluses jm;</w:t>
      </w:r>
    </w:p>
    <w:p w14:paraId="66E86EA2" w14:textId="77777777" w:rsidR="00183804" w:rsidRPr="002C4C47" w:rsidRDefault="00183804" w:rsidP="00183804">
      <w:pPr>
        <w:pStyle w:val="Loendilik"/>
        <w:numPr>
          <w:ilvl w:val="0"/>
          <w:numId w:val="1"/>
        </w:numPr>
        <w:spacing w:before="240" w:after="0"/>
      </w:pPr>
      <w:r w:rsidRPr="002C4C47">
        <w:rPr>
          <w:rFonts w:cstheme="minorHAnsi"/>
          <w:color w:val="202020"/>
          <w:shd w:val="clear" w:color="auto" w:fill="FFFFFF"/>
        </w:rPr>
        <w:t>teab, kuidas jalakäijana ohutult liigelda ning jalgrattaga lasteaia õuealal sõita.</w:t>
      </w:r>
    </w:p>
    <w:p w14:paraId="7DE931A9" w14:textId="77777777" w:rsidR="00183804" w:rsidRDefault="00183804" w:rsidP="00183804">
      <w:pPr>
        <w:pStyle w:val="Loendilik"/>
        <w:spacing w:before="240" w:after="0"/>
      </w:pPr>
    </w:p>
    <w:p w14:paraId="7623276A" w14:textId="77777777" w:rsidR="00183804" w:rsidRPr="00F34FBA" w:rsidRDefault="00183804" w:rsidP="00183804">
      <w:pPr>
        <w:spacing w:after="200" w:line="276" w:lineRule="auto"/>
        <w:rPr>
          <w:b/>
        </w:rPr>
      </w:pPr>
      <w:r w:rsidRPr="00F34FBA">
        <w:rPr>
          <w:b/>
        </w:rPr>
        <w:t>Lõiming</w:t>
      </w:r>
    </w:p>
    <w:p w14:paraId="3DABF3A3" w14:textId="77777777" w:rsidR="00183804" w:rsidRPr="00E97C2F" w:rsidRDefault="00183804" w:rsidP="00183804">
      <w:pPr>
        <w:pStyle w:val="Loendilik"/>
        <w:numPr>
          <w:ilvl w:val="0"/>
          <w:numId w:val="1"/>
        </w:numPr>
      </w:pPr>
      <w:r w:rsidRPr="00E97C2F">
        <w:t xml:space="preserve">Mina ja keskkond: </w:t>
      </w:r>
      <w:bookmarkStart w:id="1" w:name="_Hlk494803037"/>
      <w:bookmarkStart w:id="2" w:name="_Hlk494801160"/>
      <w:bookmarkStart w:id="3" w:name="_Hlk494799335"/>
      <w:r w:rsidRPr="00E97C2F">
        <w:rPr>
          <w:rFonts w:cstheme="minorHAnsi"/>
          <w:color w:val="202020"/>
          <w:shd w:val="clear" w:color="auto" w:fill="FFFFFF"/>
        </w:rPr>
        <w:t xml:space="preserve">sotsiaalne keskkond: mina, </w:t>
      </w:r>
      <w:bookmarkEnd w:id="1"/>
      <w:r w:rsidRPr="00E97C2F">
        <w:rPr>
          <w:rFonts w:cstheme="minorHAnsi"/>
          <w:color w:val="202020"/>
          <w:shd w:val="clear" w:color="auto" w:fill="FFFFFF"/>
        </w:rPr>
        <w:t xml:space="preserve">kodu, </w:t>
      </w:r>
      <w:bookmarkEnd w:id="2"/>
      <w:r w:rsidRPr="00E97C2F">
        <w:rPr>
          <w:rFonts w:cstheme="minorHAnsi"/>
          <w:color w:val="202020"/>
          <w:shd w:val="clear" w:color="auto" w:fill="FFFFFF"/>
        </w:rPr>
        <w:t xml:space="preserve">lasteaed, </w:t>
      </w:r>
      <w:bookmarkStart w:id="4" w:name="_Hlk494803068"/>
      <w:bookmarkStart w:id="5" w:name="_Hlk494801191"/>
      <w:bookmarkStart w:id="6" w:name="_Hlk494802282"/>
      <w:r w:rsidRPr="00E97C2F">
        <w:rPr>
          <w:rFonts w:cstheme="minorHAnsi"/>
          <w:color w:val="202020"/>
          <w:shd w:val="clear" w:color="auto" w:fill="FFFFFF"/>
        </w:rPr>
        <w:t xml:space="preserve">üldtunnustatud käitumisreeglid; </w:t>
      </w:r>
      <w:bookmarkStart w:id="7" w:name="_Hlk494803145"/>
      <w:bookmarkEnd w:id="4"/>
      <w:r w:rsidRPr="00E97C2F">
        <w:rPr>
          <w:rFonts w:cstheme="minorHAnsi"/>
          <w:color w:val="202020"/>
          <w:shd w:val="clear" w:color="auto" w:fill="FFFFFF"/>
        </w:rPr>
        <w:t>ohuallikad ning ohutu käitumine;</w:t>
      </w:r>
      <w:bookmarkEnd w:id="3"/>
      <w:bookmarkEnd w:id="5"/>
      <w:bookmarkEnd w:id="6"/>
      <w:bookmarkEnd w:id="7"/>
      <w:r w:rsidRPr="00E97C2F">
        <w:rPr>
          <w:rFonts w:cstheme="minorHAnsi"/>
          <w:color w:val="202020"/>
          <w:shd w:val="clear" w:color="auto" w:fill="FFFFFF"/>
        </w:rPr>
        <w:t xml:space="preserve"> tehiskeskkond: transpordivahendid, jalakäija ohutu liiklemine, turvavarustus;</w:t>
      </w:r>
    </w:p>
    <w:p w14:paraId="08AE7DE0" w14:textId="77777777" w:rsidR="00183804" w:rsidRPr="00E97C2F" w:rsidRDefault="00183804" w:rsidP="00183804">
      <w:pPr>
        <w:pStyle w:val="Loendilik"/>
        <w:numPr>
          <w:ilvl w:val="0"/>
          <w:numId w:val="1"/>
        </w:numPr>
      </w:pPr>
      <w:r w:rsidRPr="00E97C2F">
        <w:rPr>
          <w:rFonts w:cstheme="minorHAnsi"/>
          <w:color w:val="202020"/>
          <w:shd w:val="clear" w:color="auto" w:fill="FFFFFF"/>
        </w:rPr>
        <w:t>Keel ja kõne: suhtlemine, jutustamine ja kuulamine;</w:t>
      </w:r>
    </w:p>
    <w:p w14:paraId="291F9CB2" w14:textId="77777777" w:rsidR="00183804" w:rsidRPr="00E97C2F" w:rsidRDefault="00183804" w:rsidP="00183804">
      <w:pPr>
        <w:pStyle w:val="Loendilik"/>
        <w:numPr>
          <w:ilvl w:val="0"/>
          <w:numId w:val="1"/>
        </w:numPr>
      </w:pPr>
      <w:r w:rsidRPr="00E97C2F">
        <w:rPr>
          <w:rFonts w:cstheme="minorHAnsi"/>
          <w:color w:val="202020"/>
          <w:shd w:val="clear" w:color="auto" w:fill="FFFFFF"/>
        </w:rPr>
        <w:t>Matemaatika: hulgad, loendamine ja arvud; geomeetrilised kujundid</w:t>
      </w:r>
      <w:r>
        <w:rPr>
          <w:rFonts w:cstheme="minorHAnsi"/>
          <w:color w:val="202020"/>
          <w:shd w:val="clear" w:color="auto" w:fill="FFFFFF"/>
        </w:rPr>
        <w:t>;</w:t>
      </w:r>
    </w:p>
    <w:p w14:paraId="3CCB137C" w14:textId="77777777" w:rsidR="00183804" w:rsidRPr="00C917C5" w:rsidRDefault="00183804" w:rsidP="00183804">
      <w:pPr>
        <w:pStyle w:val="Loendilik"/>
        <w:numPr>
          <w:ilvl w:val="0"/>
          <w:numId w:val="1"/>
        </w:numPr>
        <w:rPr>
          <w:rFonts w:cstheme="minorHAnsi"/>
          <w:color w:val="202020"/>
          <w:shd w:val="clear" w:color="auto" w:fill="FFFFFF"/>
        </w:rPr>
      </w:pPr>
      <w:r w:rsidRPr="003617F4">
        <w:rPr>
          <w:rFonts w:cstheme="minorHAnsi"/>
          <w:color w:val="202020"/>
          <w:shd w:val="clear" w:color="auto" w:fill="FFFFFF"/>
        </w:rPr>
        <w:t>Liikumine: kehalise kasvatuse alased teadmised: ohutus, enesekontroll; liikumismängud.</w:t>
      </w:r>
      <w:bookmarkStart w:id="8" w:name="_Ref480120443"/>
      <w:bookmarkStart w:id="9" w:name="_Toc482745829"/>
      <w:bookmarkEnd w:id="8"/>
      <w:bookmarkEnd w:id="9"/>
    </w:p>
    <w:sectPr w:rsidR="00183804" w:rsidRPr="00C917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0A4226"/>
    <w:multiLevelType w:val="hybridMultilevel"/>
    <w:tmpl w:val="7FFFFFFF"/>
    <w:lvl w:ilvl="0" w:tplc="04250001">
      <w:start w:val="1"/>
      <w:numFmt w:val="bullet"/>
      <w:lvlText w:val=""/>
      <w:lvlJc w:val="left"/>
      <w:pPr>
        <w:ind w:left="360" w:hanging="360"/>
      </w:pPr>
      <w:rPr>
        <w:rFonts w:ascii="Symbol" w:hAnsi="Symbol"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459B05E2"/>
    <w:multiLevelType w:val="hybridMultilevel"/>
    <w:tmpl w:val="7FFFFFFF"/>
    <w:lvl w:ilvl="0" w:tplc="7FFFFFFF">
      <w:start w:val="2"/>
      <w:numFmt w:val="bullet"/>
      <w:lvlText w:val="-"/>
      <w:lvlJc w:val="left"/>
      <w:pPr>
        <w:ind w:left="720" w:hanging="360"/>
      </w:pPr>
      <w:rPr>
        <w:rFonts w:ascii="Calibri" w:hAnsi="Calibri" w:hint="default"/>
        <w:color w:val="auto"/>
        <w:sz w:val="22"/>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4B1D6DD2"/>
    <w:multiLevelType w:val="hybridMultilevel"/>
    <w:tmpl w:val="BE72A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5614283"/>
    <w:multiLevelType w:val="hybridMultilevel"/>
    <w:tmpl w:val="7FFFFFFF"/>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727A75A7"/>
    <w:multiLevelType w:val="hybridMultilevel"/>
    <w:tmpl w:val="7FFFFFFF"/>
    <w:lvl w:ilvl="0" w:tplc="7FFFFFF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55F1C9B"/>
    <w:multiLevelType w:val="hybridMultilevel"/>
    <w:tmpl w:val="2FF8AB68"/>
    <w:lvl w:ilvl="0" w:tplc="04250001">
      <w:start w:val="1"/>
      <w:numFmt w:val="bullet"/>
      <w:lvlText w:val=""/>
      <w:lvlJc w:val="left"/>
      <w:pPr>
        <w:ind w:left="360" w:hanging="360"/>
      </w:pPr>
      <w:rPr>
        <w:rFonts w:ascii="Symbol" w:hAnsi="Symbol"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abstractNumId w:val="1"/>
  </w:num>
  <w:num w:numId="2">
    <w:abstractNumId w:val="5"/>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3804"/>
    <w:rsid w:val="001070B2"/>
    <w:rsid w:val="00183804"/>
    <w:rsid w:val="008E7348"/>
    <w:rsid w:val="00C917C5"/>
    <w:rsid w:val="00D16AC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8326C"/>
  <w15:chartTrackingRefBased/>
  <w15:docId w15:val="{D3FE23C7-9DC3-4970-A9B2-CCC520D44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83804"/>
    <w:pPr>
      <w:spacing w:after="160" w:line="259" w:lineRule="auto"/>
    </w:pPr>
  </w:style>
  <w:style w:type="paragraph" w:styleId="Pealkiri3">
    <w:name w:val="heading 3"/>
    <w:basedOn w:val="Normaallaad"/>
    <w:next w:val="Normaallaad"/>
    <w:link w:val="Pealkiri3Mrk"/>
    <w:qFormat/>
    <w:rsid w:val="00183804"/>
    <w:pPr>
      <w:keepNext/>
      <w:keepLines/>
      <w:spacing w:before="40" w:after="0"/>
      <w:outlineLvl w:val="2"/>
    </w:pPr>
    <w:rPr>
      <w:rFonts w:asciiTheme="majorHAnsi" w:eastAsiaTheme="majorEastAsia" w:hAnsiTheme="majorHAnsi" w:cstheme="majorBidi"/>
      <w:color w:val="1F4D78"/>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rsid w:val="00183804"/>
    <w:rPr>
      <w:rFonts w:asciiTheme="majorHAnsi" w:eastAsiaTheme="majorEastAsia" w:hAnsiTheme="majorHAnsi" w:cstheme="majorBidi"/>
      <w:color w:val="1F4D78"/>
      <w:sz w:val="24"/>
      <w:szCs w:val="24"/>
    </w:rPr>
  </w:style>
  <w:style w:type="paragraph" w:styleId="Loendilik">
    <w:name w:val="List Paragraph"/>
    <w:basedOn w:val="Normaallaad"/>
    <w:uiPriority w:val="34"/>
    <w:qFormat/>
    <w:rsid w:val="00183804"/>
    <w:pPr>
      <w:spacing w:after="200" w:line="276" w:lineRule="auto"/>
      <w:ind w:left="720"/>
      <w:contextualSpacing/>
    </w:pPr>
  </w:style>
  <w:style w:type="paragraph" w:styleId="Pealdis">
    <w:name w:val="caption"/>
    <w:basedOn w:val="Normaallaad"/>
    <w:next w:val="Normaallaad"/>
    <w:autoRedefine/>
    <w:qFormat/>
    <w:rsid w:val="00183804"/>
    <w:pPr>
      <w:spacing w:after="0" w:line="276" w:lineRule="auto"/>
      <w:jc w:val="both"/>
    </w:pPr>
    <w:rPr>
      <w:rFonts w:cstheme="minorHAnsi"/>
      <w:bCs/>
    </w:rPr>
  </w:style>
  <w:style w:type="paragraph" w:styleId="Vahedeta">
    <w:name w:val="No Spacing"/>
    <w:qFormat/>
    <w:rsid w:val="00183804"/>
    <w:pPr>
      <w:spacing w:after="0" w:line="240" w:lineRule="auto"/>
      <w:jc w:val="both"/>
    </w:pPr>
    <w:rPr>
      <w:rFonts w:ascii="Times New Roman" w:hAnsi="Times New Roman"/>
      <w:sz w:val="24"/>
    </w:rPr>
  </w:style>
  <w:style w:type="character" w:styleId="Hperlink">
    <w:name w:val="Hyperlink"/>
    <w:basedOn w:val="Liguvaikefont"/>
    <w:uiPriority w:val="99"/>
    <w:rsid w:val="00183804"/>
    <w:rPr>
      <w:color w:val="0563C1"/>
      <w:u w:val="single"/>
    </w:rPr>
  </w:style>
  <w:style w:type="table" w:styleId="Kontuurtabel">
    <w:name w:val="Table Grid"/>
    <w:basedOn w:val="Normaaltabel"/>
    <w:uiPriority w:val="39"/>
    <w:rsid w:val="00183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lastatudhperlink">
    <w:name w:val="FollowedHyperlink"/>
    <w:basedOn w:val="Liguvaikefont"/>
    <w:uiPriority w:val="99"/>
    <w:semiHidden/>
    <w:unhideWhenUsed/>
    <w:rsid w:val="00D16ACF"/>
    <w:rPr>
      <w:color w:val="800080" w:themeColor="followedHyperlink"/>
      <w:u w:val="single"/>
    </w:rPr>
  </w:style>
  <w:style w:type="character" w:styleId="Lahendamatamainimine">
    <w:name w:val="Unresolved Mention"/>
    <w:basedOn w:val="Liguvaikefont"/>
    <w:uiPriority w:val="99"/>
    <w:semiHidden/>
    <w:unhideWhenUsed/>
    <w:rsid w:val="00D16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956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M27GVZ" TargetMode="External"/><Relationship Id="rId3" Type="http://schemas.openxmlformats.org/officeDocument/2006/relationships/settings" Target="settings.xml"/><Relationship Id="rId7" Type="http://schemas.openxmlformats.org/officeDocument/2006/relationships/hyperlink" Target="https://www.liikluskasvatus.ee/et/opetajale/3/huvitav-ja-kasulik/uliopilaste-tood/koolieelne-lasteasu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lmapaistev.mnt.ee/olen-silmapaistev-klassikaliselt-voi-loovalt-ise-valin" TargetMode="External"/><Relationship Id="rId5" Type="http://schemas.openxmlformats.org/officeDocument/2006/relationships/hyperlink" Target="https://goo.gl/I7EEa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1190</Words>
  <Characters>6903</Characters>
  <Application>Microsoft Office Word</Application>
  <DocSecurity>0</DocSecurity>
  <Lines>57</Lines>
  <Paragraphs>16</Paragraphs>
  <ScaleCrop>false</ScaleCrop>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Reesi Efert</dc:creator>
  <cp:keywords/>
  <dc:description/>
  <cp:lastModifiedBy>Kai Kuuspalu</cp:lastModifiedBy>
  <cp:revision>4</cp:revision>
  <dcterms:created xsi:type="dcterms:W3CDTF">2017-11-29T08:47:00Z</dcterms:created>
  <dcterms:modified xsi:type="dcterms:W3CDTF">2021-02-11T13:12:00Z</dcterms:modified>
</cp:coreProperties>
</file>