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E8DF6" w14:textId="77777777" w:rsidR="007B175D" w:rsidRPr="005713A6" w:rsidRDefault="007B175D" w:rsidP="005713A6">
      <w:pPr>
        <w:jc w:val="both"/>
        <w:rPr>
          <w:rFonts w:cstheme="minorHAnsi"/>
          <w:b/>
          <w:bCs/>
          <w:sz w:val="24"/>
          <w:szCs w:val="24"/>
        </w:rPr>
      </w:pPr>
      <w:r w:rsidRPr="005713A6">
        <w:rPr>
          <w:rFonts w:cstheme="minorHAnsi"/>
          <w:b/>
          <w:bCs/>
          <w:sz w:val="24"/>
          <w:szCs w:val="24"/>
        </w:rPr>
        <w:t xml:space="preserve">JALGRATTAGA LIIKLEMINE KODUKOHAS </w:t>
      </w:r>
    </w:p>
    <w:p w14:paraId="03801942" w14:textId="427D3A2A" w:rsidR="007B175D" w:rsidRPr="007B175D" w:rsidRDefault="007B175D" w:rsidP="005713A6">
      <w:pPr>
        <w:jc w:val="both"/>
        <w:rPr>
          <w:rFonts w:cstheme="minorHAnsi"/>
          <w:sz w:val="24"/>
          <w:szCs w:val="24"/>
        </w:rPr>
      </w:pPr>
      <w:r w:rsidRPr="007B175D">
        <w:rPr>
          <w:rFonts w:cstheme="minorHAnsi"/>
          <w:sz w:val="24"/>
          <w:szCs w:val="24"/>
        </w:rPr>
        <w:t>Selles teemas loov- või uurimustöö kirjutamine annab võimaluse</w:t>
      </w:r>
      <w:r>
        <w:rPr>
          <w:rFonts w:cstheme="minorHAnsi"/>
          <w:sz w:val="24"/>
          <w:szCs w:val="24"/>
        </w:rPr>
        <w:t xml:space="preserve"> </w:t>
      </w:r>
      <w:r w:rsidRPr="007B175D">
        <w:rPr>
          <w:rFonts w:cstheme="minorHAnsi"/>
          <w:sz w:val="24"/>
          <w:szCs w:val="24"/>
        </w:rPr>
        <w:t>saada ülevaade, kuidas õpilased liiguvad? Millised võimalused on</w:t>
      </w:r>
      <w:r>
        <w:rPr>
          <w:rFonts w:cstheme="minorHAnsi"/>
          <w:sz w:val="24"/>
          <w:szCs w:val="24"/>
        </w:rPr>
        <w:t xml:space="preserve"> </w:t>
      </w:r>
      <w:r w:rsidRPr="007B175D">
        <w:rPr>
          <w:rFonts w:cstheme="minorHAnsi"/>
          <w:sz w:val="24"/>
          <w:szCs w:val="24"/>
        </w:rPr>
        <w:t>jalgrattaga liikumiseks ja milline on õpilaste liikluskäitumine</w:t>
      </w:r>
      <w:r>
        <w:rPr>
          <w:rFonts w:cstheme="minorHAnsi"/>
          <w:sz w:val="24"/>
          <w:szCs w:val="24"/>
        </w:rPr>
        <w:t xml:space="preserve"> </w:t>
      </w:r>
      <w:r w:rsidRPr="007B175D">
        <w:rPr>
          <w:rFonts w:cstheme="minorHAnsi"/>
          <w:sz w:val="24"/>
          <w:szCs w:val="24"/>
        </w:rPr>
        <w:t>jalgratturina?</w:t>
      </w:r>
    </w:p>
    <w:p w14:paraId="645598E5" w14:textId="77777777" w:rsidR="007B175D" w:rsidRPr="007B175D" w:rsidRDefault="007B175D" w:rsidP="005713A6">
      <w:pPr>
        <w:jc w:val="both"/>
        <w:rPr>
          <w:rFonts w:cstheme="minorHAnsi"/>
          <w:sz w:val="24"/>
          <w:szCs w:val="24"/>
        </w:rPr>
      </w:pPr>
    </w:p>
    <w:p w14:paraId="42D77191" w14:textId="77777777" w:rsidR="007B175D" w:rsidRPr="005713A6" w:rsidRDefault="007B175D" w:rsidP="005713A6">
      <w:pPr>
        <w:jc w:val="both"/>
        <w:rPr>
          <w:rFonts w:cstheme="minorHAnsi"/>
          <w:b/>
          <w:bCs/>
          <w:sz w:val="24"/>
          <w:szCs w:val="24"/>
        </w:rPr>
      </w:pPr>
      <w:r w:rsidRPr="005713A6">
        <w:rPr>
          <w:rFonts w:cstheme="minorHAnsi"/>
          <w:b/>
          <w:bCs/>
          <w:sz w:val="24"/>
          <w:szCs w:val="24"/>
        </w:rPr>
        <w:t xml:space="preserve">TAUSTINFO </w:t>
      </w:r>
    </w:p>
    <w:p w14:paraId="5E2CA27D" w14:textId="447804B5" w:rsidR="007B175D" w:rsidRPr="007B175D" w:rsidRDefault="007B175D" w:rsidP="005713A6">
      <w:pPr>
        <w:jc w:val="both"/>
        <w:rPr>
          <w:rFonts w:cstheme="minorHAnsi"/>
          <w:sz w:val="24"/>
          <w:szCs w:val="24"/>
        </w:rPr>
      </w:pPr>
      <w:r w:rsidRPr="007B175D">
        <w:rPr>
          <w:rFonts w:cstheme="minorHAnsi"/>
          <w:sz w:val="24"/>
          <w:szCs w:val="24"/>
        </w:rPr>
        <w:t>Maanteeameti uuring  „</w:t>
      </w:r>
      <w:hyperlink r:id="rId7" w:history="1">
        <w:r w:rsidRPr="005713A6">
          <w:rPr>
            <w:rStyle w:val="Hperlink"/>
            <w:rFonts w:cstheme="minorHAnsi"/>
            <w:sz w:val="24"/>
            <w:szCs w:val="24"/>
          </w:rPr>
          <w:t>Jalgratta</w:t>
        </w:r>
        <w:r w:rsidRPr="005713A6">
          <w:rPr>
            <w:rStyle w:val="Hperlink"/>
            <w:rFonts w:cstheme="minorHAnsi"/>
            <w:sz w:val="24"/>
            <w:szCs w:val="24"/>
          </w:rPr>
          <w:t>g</w:t>
        </w:r>
        <w:r w:rsidRPr="005713A6">
          <w:rPr>
            <w:rStyle w:val="Hperlink"/>
            <w:rFonts w:cstheme="minorHAnsi"/>
            <w:sz w:val="24"/>
            <w:szCs w:val="24"/>
          </w:rPr>
          <w:t>a liiklemine</w:t>
        </w:r>
      </w:hyperlink>
      <w:r w:rsidRPr="007B175D">
        <w:rPr>
          <w:rFonts w:cstheme="minorHAnsi"/>
          <w:sz w:val="24"/>
          <w:szCs w:val="24"/>
        </w:rPr>
        <w:t>„ 2019</w:t>
      </w:r>
    </w:p>
    <w:p w14:paraId="716274F1" w14:textId="77777777" w:rsidR="007B175D" w:rsidRPr="007B175D" w:rsidRDefault="007B175D" w:rsidP="005713A6">
      <w:pPr>
        <w:jc w:val="both"/>
        <w:rPr>
          <w:rFonts w:cstheme="minorHAnsi"/>
          <w:sz w:val="24"/>
          <w:szCs w:val="24"/>
        </w:rPr>
      </w:pPr>
      <w:r w:rsidRPr="007B175D">
        <w:rPr>
          <w:rFonts w:cstheme="minorHAnsi"/>
          <w:sz w:val="24"/>
          <w:szCs w:val="24"/>
        </w:rPr>
        <w:t xml:space="preserve">2019. aastal on 24% elanikkonnast 4–15-aastaseid lapsi, kes sõidavad jalgrattaga. </w:t>
      </w:r>
    </w:p>
    <w:p w14:paraId="692D3217" w14:textId="77777777" w:rsidR="007B175D" w:rsidRPr="007B175D" w:rsidRDefault="007B175D" w:rsidP="005713A6">
      <w:pPr>
        <w:jc w:val="both"/>
        <w:rPr>
          <w:rFonts w:cstheme="minorHAnsi"/>
          <w:sz w:val="24"/>
          <w:szCs w:val="24"/>
        </w:rPr>
      </w:pPr>
      <w:r w:rsidRPr="007B175D">
        <w:rPr>
          <w:rFonts w:cstheme="minorHAnsi"/>
          <w:sz w:val="24"/>
          <w:szCs w:val="24"/>
        </w:rPr>
        <w:t xml:space="preserve">Laste puhul peab kiivri kandmist vajalikuks kokku lausa 98% üle 15-aastasest elanikkonnast – 87% väga vajalikuks ja 11% pigem vajalikuks. </w:t>
      </w:r>
    </w:p>
    <w:p w14:paraId="05E795F8" w14:textId="77777777" w:rsidR="007B175D" w:rsidRPr="007B175D" w:rsidRDefault="007B175D" w:rsidP="005713A6">
      <w:pPr>
        <w:jc w:val="both"/>
        <w:rPr>
          <w:rFonts w:cstheme="minorHAnsi"/>
          <w:sz w:val="24"/>
          <w:szCs w:val="24"/>
        </w:rPr>
      </w:pPr>
      <w:r w:rsidRPr="007B175D">
        <w:rPr>
          <w:rFonts w:cstheme="minorHAnsi"/>
          <w:sz w:val="24"/>
          <w:szCs w:val="24"/>
        </w:rPr>
        <w:t xml:space="preserve">Jalgrattaga sõites kannavad alati kiivrit 62% 4–15-aastastest lastest. Lisaks kannab kiivrit sageli 15% jalgrattaga sõitvatest lastest. Kiivrit ei kanna üldse 9% jalgrattaga sõitvatest lastest. </w:t>
      </w:r>
    </w:p>
    <w:p w14:paraId="2070F701" w14:textId="77777777" w:rsidR="007B175D" w:rsidRPr="007B175D" w:rsidRDefault="007B175D" w:rsidP="005713A6">
      <w:pPr>
        <w:jc w:val="both"/>
        <w:rPr>
          <w:rFonts w:cstheme="minorHAnsi"/>
          <w:sz w:val="24"/>
          <w:szCs w:val="24"/>
        </w:rPr>
      </w:pPr>
    </w:p>
    <w:p w14:paraId="28C0A5C6" w14:textId="77777777" w:rsidR="007B175D" w:rsidRPr="005713A6" w:rsidRDefault="007B175D" w:rsidP="005713A6">
      <w:pPr>
        <w:jc w:val="both"/>
        <w:rPr>
          <w:rFonts w:cstheme="minorHAnsi"/>
          <w:b/>
          <w:bCs/>
          <w:sz w:val="24"/>
          <w:szCs w:val="24"/>
        </w:rPr>
      </w:pPr>
      <w:r w:rsidRPr="005713A6">
        <w:rPr>
          <w:rFonts w:cstheme="minorHAnsi"/>
          <w:b/>
          <w:bCs/>
          <w:sz w:val="24"/>
          <w:szCs w:val="24"/>
        </w:rPr>
        <w:t>SEOS LÄBIVA TEEMA „TERVIS JA OHUTUS“ ÕPITULEMUSTE JA ÕPETAJARAAMATUGA</w:t>
      </w:r>
    </w:p>
    <w:p w14:paraId="01A4708E" w14:textId="77777777" w:rsidR="007B175D" w:rsidRPr="007B175D" w:rsidRDefault="007B175D" w:rsidP="005713A6">
      <w:pPr>
        <w:jc w:val="both"/>
        <w:rPr>
          <w:rFonts w:cstheme="minorHAnsi"/>
          <w:sz w:val="24"/>
          <w:szCs w:val="24"/>
        </w:rPr>
      </w:pPr>
      <w:r w:rsidRPr="007B175D">
        <w:rPr>
          <w:rFonts w:cstheme="minorHAnsi"/>
          <w:sz w:val="24"/>
          <w:szCs w:val="24"/>
        </w:rPr>
        <w:t xml:space="preserve">Õpilane põhjendab turva- ja ohutust suurendavate vahendite (turvavöö, kiiver, peatugi ja helkur) vajalikkust ja kasutab neid igapäevases tegevuses erinevates liikluskeskkondades. </w:t>
      </w:r>
    </w:p>
    <w:p w14:paraId="1C7E9FFA" w14:textId="0FA5FC09" w:rsidR="007B175D" w:rsidRPr="005713A6" w:rsidRDefault="007B175D" w:rsidP="005713A6">
      <w:pPr>
        <w:pStyle w:val="Loendilik"/>
        <w:numPr>
          <w:ilvl w:val="0"/>
          <w:numId w:val="1"/>
        </w:numPr>
        <w:jc w:val="both"/>
        <w:rPr>
          <w:rFonts w:cstheme="minorHAnsi"/>
          <w:sz w:val="24"/>
          <w:szCs w:val="24"/>
        </w:rPr>
      </w:pPr>
      <w:r w:rsidRPr="005713A6">
        <w:rPr>
          <w:rFonts w:cstheme="minorHAnsi"/>
          <w:sz w:val="24"/>
          <w:szCs w:val="24"/>
        </w:rPr>
        <w:t xml:space="preserve">kasutab jalgratturina ja </w:t>
      </w:r>
      <w:proofErr w:type="spellStart"/>
      <w:r w:rsidRPr="005713A6">
        <w:rPr>
          <w:rFonts w:cstheme="minorHAnsi"/>
          <w:sz w:val="24"/>
          <w:szCs w:val="24"/>
        </w:rPr>
        <w:t>pisimopeedijuhina</w:t>
      </w:r>
      <w:proofErr w:type="spellEnd"/>
      <w:r w:rsidRPr="005713A6">
        <w:rPr>
          <w:rFonts w:cstheme="minorHAnsi"/>
          <w:sz w:val="24"/>
          <w:szCs w:val="24"/>
        </w:rPr>
        <w:t xml:space="preserve"> kiivrit õigesti;</w:t>
      </w:r>
    </w:p>
    <w:p w14:paraId="40CBE9A0" w14:textId="77777777" w:rsidR="007B175D" w:rsidRPr="007B175D" w:rsidRDefault="007B175D" w:rsidP="005713A6">
      <w:pPr>
        <w:jc w:val="both"/>
        <w:rPr>
          <w:rFonts w:cstheme="minorHAnsi"/>
          <w:sz w:val="24"/>
          <w:szCs w:val="24"/>
        </w:rPr>
      </w:pPr>
      <w:r w:rsidRPr="007B175D">
        <w:rPr>
          <w:rFonts w:cstheme="minorHAnsi"/>
          <w:sz w:val="24"/>
          <w:szCs w:val="24"/>
        </w:rPr>
        <w:t>Õpilane jälgib ja analüüsib enda ning kaaslaste käitumist ohutuse seisukohast, eristab ohtlikku liikluskäitumist (sh tegelemine kõrvaliste tegevustega) ohutust liikluskäitumisest, ning peab ohutut käitumist oluliseks.</w:t>
      </w:r>
    </w:p>
    <w:p w14:paraId="69CE801E" w14:textId="2F87D584" w:rsidR="007B175D" w:rsidRPr="005713A6" w:rsidRDefault="007B175D" w:rsidP="005713A6">
      <w:pPr>
        <w:pStyle w:val="Loendilik"/>
        <w:numPr>
          <w:ilvl w:val="0"/>
          <w:numId w:val="1"/>
        </w:numPr>
        <w:jc w:val="both"/>
        <w:rPr>
          <w:rFonts w:cstheme="minorHAnsi"/>
          <w:sz w:val="24"/>
          <w:szCs w:val="24"/>
        </w:rPr>
      </w:pPr>
      <w:r w:rsidRPr="005713A6">
        <w:rPr>
          <w:rFonts w:cstheme="minorHAnsi"/>
          <w:sz w:val="24"/>
          <w:szCs w:val="24"/>
        </w:rPr>
        <w:t>jälgib ja analüüsib enda ja teiste käitumist liikluses erinevates liikluskeskkondades;</w:t>
      </w:r>
    </w:p>
    <w:p w14:paraId="2F155C61" w14:textId="77777777" w:rsidR="005713A6" w:rsidRDefault="007B175D" w:rsidP="005713A6">
      <w:pPr>
        <w:pStyle w:val="Loendilik"/>
        <w:numPr>
          <w:ilvl w:val="0"/>
          <w:numId w:val="1"/>
        </w:numPr>
        <w:jc w:val="both"/>
        <w:rPr>
          <w:rFonts w:cstheme="minorHAnsi"/>
          <w:sz w:val="24"/>
          <w:szCs w:val="24"/>
        </w:rPr>
      </w:pPr>
      <w:r w:rsidRPr="005713A6">
        <w:rPr>
          <w:rFonts w:cstheme="minorHAnsi"/>
          <w:sz w:val="24"/>
          <w:szCs w:val="24"/>
        </w:rPr>
        <w:t>viib läbi uurimuse või teavitustegevuse ohutu käitumise propageerimiseks klassis või koolis;</w:t>
      </w:r>
    </w:p>
    <w:p w14:paraId="1F9382F3" w14:textId="77777777" w:rsidR="005713A6" w:rsidRDefault="007B175D" w:rsidP="005713A6">
      <w:pPr>
        <w:pStyle w:val="Loendilik"/>
        <w:numPr>
          <w:ilvl w:val="0"/>
          <w:numId w:val="1"/>
        </w:numPr>
        <w:jc w:val="both"/>
        <w:rPr>
          <w:rFonts w:cstheme="minorHAnsi"/>
          <w:sz w:val="24"/>
          <w:szCs w:val="24"/>
        </w:rPr>
      </w:pPr>
      <w:r w:rsidRPr="005713A6">
        <w:rPr>
          <w:rFonts w:cstheme="minorHAnsi"/>
          <w:sz w:val="24"/>
          <w:szCs w:val="24"/>
        </w:rPr>
        <w:t>analüüsib võimalikke ohtlikke situatsioone erinevates liikluskeskkondades ja erinevates liikleja rollides;</w:t>
      </w:r>
    </w:p>
    <w:p w14:paraId="35144EB3" w14:textId="77777777" w:rsidR="005713A6" w:rsidRDefault="007B175D" w:rsidP="005713A6">
      <w:pPr>
        <w:pStyle w:val="Loendilik"/>
        <w:numPr>
          <w:ilvl w:val="0"/>
          <w:numId w:val="1"/>
        </w:numPr>
        <w:jc w:val="both"/>
        <w:rPr>
          <w:rFonts w:cstheme="minorHAnsi"/>
          <w:sz w:val="24"/>
          <w:szCs w:val="24"/>
        </w:rPr>
      </w:pPr>
      <w:r w:rsidRPr="005713A6">
        <w:rPr>
          <w:rFonts w:cstheme="minorHAnsi"/>
          <w:sz w:val="24"/>
          <w:szCs w:val="24"/>
        </w:rPr>
        <w:t xml:space="preserve">toob välja jalakäijate, jalgratturite ja </w:t>
      </w:r>
      <w:proofErr w:type="spellStart"/>
      <w:r w:rsidRPr="005713A6">
        <w:rPr>
          <w:rFonts w:cstheme="minorHAnsi"/>
          <w:sz w:val="24"/>
          <w:szCs w:val="24"/>
        </w:rPr>
        <w:t>pisimopeedijuhtidega</w:t>
      </w:r>
      <w:proofErr w:type="spellEnd"/>
      <w:r w:rsidRPr="005713A6">
        <w:rPr>
          <w:rFonts w:cstheme="minorHAnsi"/>
          <w:sz w:val="24"/>
          <w:szCs w:val="24"/>
        </w:rPr>
        <w:t xml:space="preserve"> juhtunud õnnetuste peamised põhjused, sh raudteeohutuse aspektist (loob põhjus – tagajärg seoseid väärkäitumise puhul);</w:t>
      </w:r>
    </w:p>
    <w:p w14:paraId="25408E9F" w14:textId="77777777" w:rsidR="005713A6" w:rsidRDefault="007B175D" w:rsidP="005713A6">
      <w:pPr>
        <w:pStyle w:val="Loendilik"/>
        <w:numPr>
          <w:ilvl w:val="0"/>
          <w:numId w:val="1"/>
        </w:numPr>
        <w:jc w:val="both"/>
        <w:rPr>
          <w:rFonts w:cstheme="minorHAnsi"/>
          <w:sz w:val="24"/>
          <w:szCs w:val="24"/>
        </w:rPr>
      </w:pPr>
      <w:r w:rsidRPr="005713A6">
        <w:rPr>
          <w:rFonts w:cstheme="minorHAnsi"/>
          <w:sz w:val="24"/>
          <w:szCs w:val="24"/>
        </w:rPr>
        <w:lastRenderedPageBreak/>
        <w:t>sekkub sobival viisil ja ennastsäästvalt ohuolukorra ärahoidmiseks kui kaaslase käitumine oma või teiste elu ohtu seab, oskab tähelepanu juhtida teiste ohtlikule käitumisele liikluses;</w:t>
      </w:r>
    </w:p>
    <w:p w14:paraId="66AFB6EC" w14:textId="2F13CA31" w:rsidR="007B175D" w:rsidRPr="005713A6" w:rsidRDefault="007B175D" w:rsidP="005713A6">
      <w:pPr>
        <w:pStyle w:val="Loendilik"/>
        <w:numPr>
          <w:ilvl w:val="0"/>
          <w:numId w:val="1"/>
        </w:numPr>
        <w:jc w:val="both"/>
        <w:rPr>
          <w:rFonts w:cstheme="minorHAnsi"/>
          <w:sz w:val="24"/>
          <w:szCs w:val="24"/>
        </w:rPr>
      </w:pPr>
      <w:r w:rsidRPr="005713A6">
        <w:rPr>
          <w:rFonts w:cstheme="minorHAnsi"/>
          <w:sz w:val="24"/>
          <w:szCs w:val="24"/>
        </w:rPr>
        <w:t>saab aru, et ohutu käitumine liikluses aitab vältida õnnetusi, valikute korral eelistab käituda ohutult ning teeb soovitusi ohtudest hoidumiseks.</w:t>
      </w:r>
    </w:p>
    <w:p w14:paraId="7E095891" w14:textId="77777777" w:rsidR="007B175D" w:rsidRPr="007B175D" w:rsidRDefault="007B175D" w:rsidP="005713A6">
      <w:pPr>
        <w:jc w:val="both"/>
        <w:rPr>
          <w:rFonts w:cstheme="minorHAnsi"/>
          <w:sz w:val="24"/>
          <w:szCs w:val="24"/>
        </w:rPr>
      </w:pPr>
      <w:r w:rsidRPr="007B175D">
        <w:rPr>
          <w:rFonts w:cstheme="minorHAnsi"/>
          <w:sz w:val="24"/>
          <w:szCs w:val="24"/>
        </w:rPr>
        <w:t xml:space="preserve">Õpilane tunneb liiklusreegleid ja –märke oma erinevatest liikleja rollidest lähtudes (nt jalakäija, jalgrattur, </w:t>
      </w:r>
      <w:proofErr w:type="spellStart"/>
      <w:r w:rsidRPr="007B175D">
        <w:rPr>
          <w:rFonts w:cstheme="minorHAnsi"/>
          <w:sz w:val="24"/>
          <w:szCs w:val="24"/>
        </w:rPr>
        <w:t>pisimopeedi</w:t>
      </w:r>
      <w:proofErr w:type="spellEnd"/>
      <w:r w:rsidRPr="007B175D">
        <w:rPr>
          <w:rFonts w:cstheme="minorHAnsi"/>
          <w:sz w:val="24"/>
          <w:szCs w:val="24"/>
        </w:rPr>
        <w:t>- ja sõidukijuht, kaassõitja autos ja ühistranspordis) ning järgib liiklusreegleid erinevates liikluskeskkondades.</w:t>
      </w:r>
    </w:p>
    <w:p w14:paraId="0E63E728" w14:textId="77777777" w:rsidR="005713A6" w:rsidRDefault="007B175D" w:rsidP="005713A6">
      <w:pPr>
        <w:pStyle w:val="Loendilik"/>
        <w:numPr>
          <w:ilvl w:val="0"/>
          <w:numId w:val="2"/>
        </w:numPr>
        <w:jc w:val="both"/>
        <w:rPr>
          <w:rFonts w:cstheme="minorHAnsi"/>
          <w:sz w:val="24"/>
          <w:szCs w:val="24"/>
        </w:rPr>
      </w:pPr>
      <w:r w:rsidRPr="005713A6">
        <w:rPr>
          <w:rFonts w:cstheme="minorHAnsi"/>
          <w:sz w:val="24"/>
          <w:szCs w:val="24"/>
        </w:rPr>
        <w:t>tunneb liiklusreegleid ja –märke oma erinevatest liikleja rollidest lähtudes, sh raudteega seotuid;</w:t>
      </w:r>
    </w:p>
    <w:p w14:paraId="12CD17F7" w14:textId="77777777" w:rsidR="005713A6" w:rsidRDefault="007B175D" w:rsidP="005713A6">
      <w:pPr>
        <w:pStyle w:val="Loendilik"/>
        <w:numPr>
          <w:ilvl w:val="0"/>
          <w:numId w:val="2"/>
        </w:numPr>
        <w:jc w:val="both"/>
        <w:rPr>
          <w:rFonts w:cstheme="minorHAnsi"/>
          <w:sz w:val="24"/>
          <w:szCs w:val="24"/>
        </w:rPr>
      </w:pPr>
      <w:r w:rsidRPr="005713A6">
        <w:rPr>
          <w:rFonts w:cstheme="minorHAnsi"/>
          <w:sz w:val="24"/>
          <w:szCs w:val="24"/>
        </w:rPr>
        <w:t>järgib liiklusreegleid ning käitub liikluses ohutult, teiste liiklejatega arvestades.</w:t>
      </w:r>
    </w:p>
    <w:p w14:paraId="15DA341A" w14:textId="77777777" w:rsidR="005713A6" w:rsidRDefault="007B175D" w:rsidP="005713A6">
      <w:pPr>
        <w:pStyle w:val="Loendilik"/>
        <w:numPr>
          <w:ilvl w:val="0"/>
          <w:numId w:val="2"/>
        </w:numPr>
        <w:jc w:val="both"/>
        <w:rPr>
          <w:rFonts w:cstheme="minorHAnsi"/>
          <w:sz w:val="24"/>
          <w:szCs w:val="24"/>
        </w:rPr>
      </w:pPr>
      <w:r w:rsidRPr="005713A6">
        <w:rPr>
          <w:rFonts w:cstheme="minorHAnsi"/>
          <w:sz w:val="24"/>
          <w:szCs w:val="24"/>
        </w:rPr>
        <w:t>õpilane kaardistab liiklusohtlikud kohad ja kavandab liikumisviisi arvestades enda ohutu koolitee.</w:t>
      </w:r>
    </w:p>
    <w:p w14:paraId="4A19D951" w14:textId="77777777" w:rsidR="005713A6" w:rsidRDefault="007B175D" w:rsidP="005713A6">
      <w:pPr>
        <w:pStyle w:val="Loendilik"/>
        <w:numPr>
          <w:ilvl w:val="0"/>
          <w:numId w:val="2"/>
        </w:numPr>
        <w:jc w:val="both"/>
        <w:rPr>
          <w:rFonts w:cstheme="minorHAnsi"/>
          <w:sz w:val="24"/>
          <w:szCs w:val="24"/>
        </w:rPr>
      </w:pPr>
      <w:r w:rsidRPr="005713A6">
        <w:rPr>
          <w:rFonts w:cstheme="minorHAnsi"/>
          <w:sz w:val="24"/>
          <w:szCs w:val="24"/>
        </w:rPr>
        <w:t>võrdleb erinevaid marsruute ja liiklemisviise erinevaid aspekte (odavus, kiirus, pikkus, ohutus) arvestades ning valib endale kõige sobivama, liikleja rolli vaatepunktist ja erinevate liikluskeskkondade puhul (sh raudtee);</w:t>
      </w:r>
    </w:p>
    <w:p w14:paraId="3A5536C2" w14:textId="18C148FD" w:rsidR="007B175D" w:rsidRPr="005713A6" w:rsidRDefault="007B175D" w:rsidP="005713A6">
      <w:pPr>
        <w:pStyle w:val="Loendilik"/>
        <w:numPr>
          <w:ilvl w:val="0"/>
          <w:numId w:val="2"/>
        </w:numPr>
        <w:jc w:val="both"/>
        <w:rPr>
          <w:rFonts w:cstheme="minorHAnsi"/>
          <w:sz w:val="24"/>
          <w:szCs w:val="24"/>
        </w:rPr>
      </w:pPr>
      <w:r w:rsidRPr="005713A6">
        <w:rPr>
          <w:rFonts w:cstheme="minorHAnsi"/>
          <w:sz w:val="24"/>
          <w:szCs w:val="24"/>
        </w:rPr>
        <w:t>planeerib ja kaardistab oma koolitee vähemalt kahte erinevat liikumisviisi ning liikleja rolli silmas pidades, kasutades selleks erinevaid tehnilisi võimalusi (liiklusmärkide või ohukohtade pildistamine, GPS koordinaatide määramine), lisab ohu kirjelduse ning leiab lahendusi ohtude vältimiseks.</w:t>
      </w:r>
    </w:p>
    <w:p w14:paraId="72228884" w14:textId="77777777" w:rsidR="007B175D" w:rsidRPr="007B175D" w:rsidRDefault="007B175D" w:rsidP="005713A6">
      <w:pPr>
        <w:jc w:val="both"/>
        <w:rPr>
          <w:rFonts w:cstheme="minorHAnsi"/>
          <w:sz w:val="24"/>
          <w:szCs w:val="24"/>
        </w:rPr>
      </w:pPr>
      <w:r w:rsidRPr="007B175D">
        <w:rPr>
          <w:rFonts w:cstheme="minorHAnsi"/>
          <w:sz w:val="24"/>
          <w:szCs w:val="24"/>
        </w:rPr>
        <w:t>Õpilane on teadlik enda ja oma pere liiklemise harjumustest, eesti ja erinevate riikide liikluskultuuri olemusest ja liiklusohutuse tasemest.</w:t>
      </w:r>
    </w:p>
    <w:p w14:paraId="1E2F2C9E" w14:textId="77777777" w:rsidR="005713A6" w:rsidRDefault="007B175D" w:rsidP="005713A6">
      <w:pPr>
        <w:pStyle w:val="Loendilik"/>
        <w:numPr>
          <w:ilvl w:val="0"/>
          <w:numId w:val="3"/>
        </w:numPr>
        <w:jc w:val="both"/>
        <w:rPr>
          <w:rFonts w:cstheme="minorHAnsi"/>
          <w:sz w:val="24"/>
          <w:szCs w:val="24"/>
        </w:rPr>
      </w:pPr>
      <w:r w:rsidRPr="005713A6">
        <w:rPr>
          <w:rFonts w:cstheme="minorHAnsi"/>
          <w:sz w:val="24"/>
          <w:szCs w:val="24"/>
        </w:rPr>
        <w:t>võrdleb erinevate riikide liiklusohutuse taset Eesti liiklusohutuse tasemega;</w:t>
      </w:r>
    </w:p>
    <w:p w14:paraId="0C3DBD77" w14:textId="77777777" w:rsidR="005713A6" w:rsidRDefault="007B175D" w:rsidP="005713A6">
      <w:pPr>
        <w:pStyle w:val="Loendilik"/>
        <w:numPr>
          <w:ilvl w:val="0"/>
          <w:numId w:val="3"/>
        </w:numPr>
        <w:jc w:val="both"/>
        <w:rPr>
          <w:rFonts w:cstheme="minorHAnsi"/>
          <w:sz w:val="24"/>
          <w:szCs w:val="24"/>
        </w:rPr>
      </w:pPr>
      <w:r w:rsidRPr="005713A6">
        <w:rPr>
          <w:rFonts w:cstheme="minorHAnsi"/>
          <w:sz w:val="24"/>
          <w:szCs w:val="24"/>
        </w:rPr>
        <w:t xml:space="preserve">otsib infot erinevate riikide liikluse eripärade kohta (sh liikumisviiside valik) ja oskab välja tuua, kuidas sellega enda käitumise puhul arvestada (nt vasakpoolne liiklus, </w:t>
      </w:r>
      <w:proofErr w:type="spellStart"/>
      <w:r w:rsidRPr="005713A6">
        <w:rPr>
          <w:rFonts w:cstheme="minorHAnsi"/>
          <w:sz w:val="24"/>
          <w:szCs w:val="24"/>
        </w:rPr>
        <w:t>mitmerealised</w:t>
      </w:r>
      <w:proofErr w:type="spellEnd"/>
      <w:r w:rsidRPr="005713A6">
        <w:rPr>
          <w:rFonts w:cstheme="minorHAnsi"/>
          <w:sz w:val="24"/>
          <w:szCs w:val="24"/>
        </w:rPr>
        <w:t xml:space="preserve"> raudteed, jalgrattaliiklusega arvestamise vajadus, erinevad transpordiliigid);</w:t>
      </w:r>
    </w:p>
    <w:p w14:paraId="0A8A7210" w14:textId="23F1BF1F" w:rsidR="007B175D" w:rsidRPr="005713A6" w:rsidRDefault="007B175D" w:rsidP="005713A6">
      <w:pPr>
        <w:pStyle w:val="Loendilik"/>
        <w:numPr>
          <w:ilvl w:val="0"/>
          <w:numId w:val="3"/>
        </w:numPr>
        <w:jc w:val="both"/>
        <w:rPr>
          <w:rFonts w:cstheme="minorHAnsi"/>
          <w:sz w:val="24"/>
          <w:szCs w:val="24"/>
        </w:rPr>
      </w:pPr>
      <w:r w:rsidRPr="005713A6">
        <w:rPr>
          <w:rFonts w:cstheme="minorHAnsi"/>
          <w:sz w:val="24"/>
          <w:szCs w:val="24"/>
        </w:rPr>
        <w:t>otsib, kogub ja esitleb andmeid ning teeb nendest lähtuvalt ettepanekuid kodukoha, kooli, klassi liiklusohutuse suurendamiseks.</w:t>
      </w:r>
    </w:p>
    <w:p w14:paraId="7C4674C0" w14:textId="30B4C166" w:rsidR="007B175D" w:rsidRPr="007B175D" w:rsidRDefault="005713A6" w:rsidP="005713A6">
      <w:pPr>
        <w:jc w:val="both"/>
        <w:rPr>
          <w:rFonts w:cstheme="minorHAnsi"/>
          <w:sz w:val="24"/>
          <w:szCs w:val="24"/>
        </w:rPr>
      </w:pPr>
      <w:hyperlink r:id="rId8" w:history="1">
        <w:r w:rsidR="007B175D" w:rsidRPr="005713A6">
          <w:rPr>
            <w:rStyle w:val="Hperlink"/>
            <w:rFonts w:cstheme="minorHAnsi"/>
            <w:sz w:val="24"/>
            <w:szCs w:val="24"/>
          </w:rPr>
          <w:t>Läbiva teema „Tervis ja ohutus“ ohutuse alateema III kooliastme õpetajaraamatus</w:t>
        </w:r>
      </w:hyperlink>
      <w:r w:rsidR="007B175D" w:rsidRPr="007B175D">
        <w:rPr>
          <w:rFonts w:cstheme="minorHAnsi"/>
          <w:sz w:val="24"/>
          <w:szCs w:val="24"/>
        </w:rPr>
        <w:t xml:space="preserve"> on jalgratturite teemaga võimalik seondada  üldisemaid </w:t>
      </w:r>
      <w:hyperlink r:id="rId9" w:history="1">
        <w:r w:rsidR="007B175D" w:rsidRPr="005713A6">
          <w:rPr>
            <w:rStyle w:val="Hperlink"/>
            <w:rFonts w:cstheme="minorHAnsi"/>
            <w:sz w:val="24"/>
            <w:szCs w:val="24"/>
          </w:rPr>
          <w:t>ohutuse teemalisi ülesandeid</w:t>
        </w:r>
      </w:hyperlink>
      <w:r w:rsidR="007B175D" w:rsidRPr="007B175D">
        <w:rPr>
          <w:rFonts w:cstheme="minorHAnsi"/>
          <w:sz w:val="24"/>
          <w:szCs w:val="24"/>
        </w:rPr>
        <w:t>, samuti on jalgratturi ohutuse kohta ülesandeid:</w:t>
      </w:r>
    </w:p>
    <w:p w14:paraId="6649CBAF" w14:textId="5D747F4B" w:rsidR="005713A6" w:rsidRDefault="007B175D" w:rsidP="005713A6">
      <w:pPr>
        <w:pStyle w:val="Loendilik"/>
        <w:numPr>
          <w:ilvl w:val="0"/>
          <w:numId w:val="4"/>
        </w:numPr>
        <w:jc w:val="both"/>
        <w:rPr>
          <w:rFonts w:cstheme="minorHAnsi"/>
          <w:sz w:val="24"/>
          <w:szCs w:val="24"/>
        </w:rPr>
      </w:pPr>
      <w:r w:rsidRPr="005713A6">
        <w:rPr>
          <w:rFonts w:cstheme="minorHAnsi"/>
          <w:sz w:val="24"/>
          <w:szCs w:val="24"/>
        </w:rPr>
        <w:t xml:space="preserve">II kooliastmes kaks ülesannet </w:t>
      </w:r>
      <w:hyperlink r:id="rId10" w:history="1">
        <w:r w:rsidRPr="005713A6">
          <w:rPr>
            <w:rStyle w:val="Hperlink"/>
            <w:rFonts w:cstheme="minorHAnsi"/>
            <w:sz w:val="24"/>
            <w:szCs w:val="24"/>
          </w:rPr>
          <w:t>Kiiver ja Jalgrattamatkal</w:t>
        </w:r>
      </w:hyperlink>
    </w:p>
    <w:p w14:paraId="4CF90530" w14:textId="62641F07" w:rsidR="007B175D" w:rsidRPr="005713A6" w:rsidRDefault="007B175D" w:rsidP="005713A6">
      <w:pPr>
        <w:pStyle w:val="Loendilik"/>
        <w:numPr>
          <w:ilvl w:val="0"/>
          <w:numId w:val="4"/>
        </w:numPr>
        <w:jc w:val="both"/>
        <w:rPr>
          <w:rFonts w:cstheme="minorHAnsi"/>
          <w:sz w:val="24"/>
          <w:szCs w:val="24"/>
        </w:rPr>
      </w:pPr>
      <w:r w:rsidRPr="005713A6">
        <w:rPr>
          <w:rFonts w:cstheme="minorHAnsi"/>
          <w:sz w:val="24"/>
          <w:szCs w:val="24"/>
        </w:rPr>
        <w:t xml:space="preserve">III kooliastmes üks ülesanne </w:t>
      </w:r>
      <w:hyperlink r:id="rId11" w:history="1">
        <w:r w:rsidRPr="005713A6">
          <w:rPr>
            <w:rStyle w:val="Hperlink"/>
            <w:rFonts w:cstheme="minorHAnsi"/>
            <w:sz w:val="24"/>
            <w:szCs w:val="24"/>
          </w:rPr>
          <w:t>Ohud ja riskid jalgrattaga sõitmisel</w:t>
        </w:r>
      </w:hyperlink>
    </w:p>
    <w:p w14:paraId="0848D4B6" w14:textId="77777777" w:rsidR="007B175D" w:rsidRPr="007B175D" w:rsidRDefault="007B175D" w:rsidP="005713A6">
      <w:pPr>
        <w:jc w:val="both"/>
        <w:rPr>
          <w:rFonts w:cstheme="minorHAnsi"/>
          <w:sz w:val="24"/>
          <w:szCs w:val="24"/>
        </w:rPr>
      </w:pPr>
    </w:p>
    <w:p w14:paraId="6D150E86" w14:textId="77777777" w:rsidR="007B175D" w:rsidRPr="005713A6" w:rsidRDefault="007B175D" w:rsidP="005713A6">
      <w:pPr>
        <w:jc w:val="both"/>
        <w:rPr>
          <w:rFonts w:cstheme="minorHAnsi"/>
          <w:b/>
          <w:bCs/>
          <w:sz w:val="24"/>
          <w:szCs w:val="24"/>
        </w:rPr>
      </w:pPr>
      <w:r w:rsidRPr="005713A6">
        <w:rPr>
          <w:rFonts w:cstheme="minorHAnsi"/>
          <w:b/>
          <w:bCs/>
          <w:sz w:val="24"/>
          <w:szCs w:val="24"/>
        </w:rPr>
        <w:t>OLEMASOLEVAD ÕPPE- JA TEABEMATERJALID</w:t>
      </w:r>
    </w:p>
    <w:p w14:paraId="5BDB24A9" w14:textId="0E1F9438" w:rsidR="007B175D" w:rsidRPr="007B175D" w:rsidRDefault="007B175D" w:rsidP="005713A6">
      <w:pPr>
        <w:jc w:val="both"/>
        <w:rPr>
          <w:rFonts w:cstheme="minorHAnsi"/>
          <w:sz w:val="24"/>
          <w:szCs w:val="24"/>
        </w:rPr>
      </w:pPr>
      <w:r w:rsidRPr="007B175D">
        <w:rPr>
          <w:rFonts w:cstheme="minorHAnsi"/>
          <w:sz w:val="24"/>
          <w:szCs w:val="24"/>
        </w:rPr>
        <w:t>Liikluskasvatus.ee; YouTube`ist Märka märki videod,  Maanteeameti uuring „</w:t>
      </w:r>
      <w:hyperlink r:id="rId12" w:history="1">
        <w:r w:rsidRPr="005713A6">
          <w:rPr>
            <w:rStyle w:val="Hperlink"/>
            <w:rFonts w:cstheme="minorHAnsi"/>
            <w:sz w:val="24"/>
            <w:szCs w:val="24"/>
          </w:rPr>
          <w:t>Laste liiklusohutus</w:t>
        </w:r>
      </w:hyperlink>
      <w:r w:rsidRPr="007B175D">
        <w:rPr>
          <w:rFonts w:cstheme="minorHAnsi"/>
          <w:sz w:val="24"/>
          <w:szCs w:val="24"/>
        </w:rPr>
        <w:t xml:space="preserve">“ 2019 </w:t>
      </w:r>
    </w:p>
    <w:p w14:paraId="011A5C83" w14:textId="77777777" w:rsidR="007B175D" w:rsidRPr="007B175D" w:rsidRDefault="007B175D" w:rsidP="005713A6">
      <w:pPr>
        <w:jc w:val="both"/>
        <w:rPr>
          <w:rFonts w:cstheme="minorHAnsi"/>
          <w:sz w:val="24"/>
          <w:szCs w:val="24"/>
        </w:rPr>
      </w:pPr>
    </w:p>
    <w:p w14:paraId="6B5BBD64" w14:textId="77777777" w:rsidR="007B175D" w:rsidRPr="005713A6" w:rsidRDefault="007B175D" w:rsidP="005713A6">
      <w:pPr>
        <w:jc w:val="both"/>
        <w:rPr>
          <w:rFonts w:cstheme="minorHAnsi"/>
          <w:b/>
          <w:bCs/>
          <w:sz w:val="24"/>
          <w:szCs w:val="24"/>
        </w:rPr>
      </w:pPr>
      <w:r w:rsidRPr="005713A6">
        <w:rPr>
          <w:rFonts w:cstheme="minorHAnsi"/>
          <w:b/>
          <w:bCs/>
          <w:sz w:val="24"/>
          <w:szCs w:val="24"/>
        </w:rPr>
        <w:t>MIDA SAAKS TEHA LOOV- VÕI UURIMUSTÖÖNA?</w:t>
      </w:r>
      <w:r w:rsidRPr="005713A6">
        <w:rPr>
          <w:rFonts w:cstheme="minorHAnsi"/>
          <w:b/>
          <w:bCs/>
          <w:sz w:val="24"/>
          <w:szCs w:val="24"/>
        </w:rPr>
        <w:tab/>
      </w:r>
    </w:p>
    <w:p w14:paraId="397DA130" w14:textId="77777777" w:rsidR="007B175D" w:rsidRPr="007B175D" w:rsidRDefault="007B175D" w:rsidP="005713A6">
      <w:pPr>
        <w:jc w:val="both"/>
        <w:rPr>
          <w:rFonts w:cstheme="minorHAnsi"/>
          <w:sz w:val="24"/>
          <w:szCs w:val="24"/>
        </w:rPr>
      </w:pPr>
      <w:r w:rsidRPr="007B175D">
        <w:rPr>
          <w:rFonts w:cstheme="minorHAnsi"/>
          <w:sz w:val="24"/>
          <w:szCs w:val="24"/>
        </w:rPr>
        <w:t>I õpilasuurimus – vaatlus/küsitlus  kaasaõpilaste koolitulemisest jalgratastega. Kui suur hulk liigub rattaga, kui suur hulk kasutab turvavarustust, järgib liiklusreegleid, ohutusnõudeid. Võrrelda enda kooli tulemusi Maanteeameti liiklusuuringuga „ Laste liiklusohutus“, kokkuvõte ja ettepanekud.</w:t>
      </w:r>
    </w:p>
    <w:p w14:paraId="239D7732" w14:textId="46D52E3F" w:rsidR="007B175D" w:rsidRPr="007B175D" w:rsidRDefault="007B175D" w:rsidP="005713A6">
      <w:pPr>
        <w:jc w:val="both"/>
        <w:rPr>
          <w:rFonts w:cstheme="minorHAnsi"/>
          <w:sz w:val="24"/>
          <w:szCs w:val="24"/>
        </w:rPr>
      </w:pPr>
      <w:r w:rsidRPr="007B175D">
        <w:rPr>
          <w:rFonts w:cstheme="minorHAnsi"/>
          <w:sz w:val="24"/>
          <w:szCs w:val="24"/>
        </w:rPr>
        <w:t>II</w:t>
      </w:r>
      <w:r w:rsidR="005713A6">
        <w:rPr>
          <w:rFonts w:cstheme="minorHAnsi"/>
          <w:sz w:val="24"/>
          <w:szCs w:val="24"/>
        </w:rPr>
        <w:t xml:space="preserve"> </w:t>
      </w:r>
      <w:r w:rsidRPr="007B175D">
        <w:rPr>
          <w:rFonts w:cstheme="minorHAnsi"/>
          <w:sz w:val="24"/>
          <w:szCs w:val="24"/>
        </w:rPr>
        <w:t xml:space="preserve">õpilasuurimus – koostöös kaasõpilastega </w:t>
      </w:r>
      <w:hyperlink r:id="rId13" w:history="1">
        <w:r w:rsidRPr="005713A6">
          <w:rPr>
            <w:rStyle w:val="Hperlink"/>
            <w:rFonts w:cstheme="minorHAnsi"/>
            <w:sz w:val="24"/>
            <w:szCs w:val="24"/>
          </w:rPr>
          <w:t>kaardistada koolitee</w:t>
        </w:r>
      </w:hyperlink>
      <w:r w:rsidR="005713A6">
        <w:rPr>
          <w:rFonts w:cstheme="minorHAnsi"/>
          <w:sz w:val="24"/>
          <w:szCs w:val="24"/>
        </w:rPr>
        <w:t xml:space="preserve"> </w:t>
      </w:r>
      <w:r w:rsidRPr="007B175D">
        <w:rPr>
          <w:rFonts w:cstheme="minorHAnsi"/>
          <w:sz w:val="24"/>
          <w:szCs w:val="24"/>
        </w:rPr>
        <w:t xml:space="preserve">jalgratturi vaatest, leida ohtlikud ja ohutud kohad jalgratturi jaoks (nt jalgrattatee olemasolu või selle puudumisel sõit sõiduteel, kui ohutu on liikuda kooli-kodu vahet jalgrattaga). Teha kaasõpilaste sissekannetest analüüs ja kokkuvõte. Teha parandusettepanekud. </w:t>
      </w:r>
    </w:p>
    <w:p w14:paraId="6AF27AF3" w14:textId="77777777" w:rsidR="007B175D" w:rsidRPr="005713A6" w:rsidRDefault="007B175D" w:rsidP="005713A6">
      <w:pPr>
        <w:jc w:val="both"/>
        <w:rPr>
          <w:rFonts w:cstheme="minorHAnsi"/>
          <w:b/>
          <w:bCs/>
          <w:sz w:val="24"/>
          <w:szCs w:val="24"/>
        </w:rPr>
      </w:pPr>
    </w:p>
    <w:p w14:paraId="7363A88C" w14:textId="34E733D3" w:rsidR="007B175D" w:rsidRPr="005713A6" w:rsidRDefault="007B175D" w:rsidP="005713A6">
      <w:pPr>
        <w:jc w:val="both"/>
        <w:rPr>
          <w:rFonts w:cstheme="minorHAnsi"/>
          <w:b/>
          <w:bCs/>
          <w:sz w:val="24"/>
          <w:szCs w:val="24"/>
        </w:rPr>
      </w:pPr>
      <w:r w:rsidRPr="005713A6">
        <w:rPr>
          <w:rFonts w:cstheme="minorHAnsi"/>
          <w:b/>
          <w:bCs/>
          <w:sz w:val="24"/>
          <w:szCs w:val="24"/>
        </w:rPr>
        <w:t>Kelle poole pöörduda Transpordiametis?</w:t>
      </w:r>
    </w:p>
    <w:p w14:paraId="089A8068" w14:textId="4EF7B2CF" w:rsidR="00320CCE" w:rsidRPr="007B175D" w:rsidRDefault="007B175D" w:rsidP="005713A6">
      <w:pPr>
        <w:jc w:val="both"/>
        <w:rPr>
          <w:rFonts w:cstheme="minorHAnsi"/>
          <w:sz w:val="24"/>
          <w:szCs w:val="24"/>
        </w:rPr>
      </w:pPr>
      <w:r w:rsidRPr="007B175D">
        <w:rPr>
          <w:rFonts w:cstheme="minorHAnsi"/>
          <w:sz w:val="24"/>
          <w:szCs w:val="24"/>
        </w:rPr>
        <w:t xml:space="preserve">Jalgratturitega seonduvate teemadega tegeleb </w:t>
      </w:r>
      <w:hyperlink r:id="rId14" w:history="1">
        <w:r w:rsidRPr="005713A6">
          <w:rPr>
            <w:rStyle w:val="Hperlink"/>
            <w:rFonts w:cstheme="minorHAnsi"/>
            <w:sz w:val="24"/>
            <w:szCs w:val="24"/>
          </w:rPr>
          <w:t>Marika Luik</w:t>
        </w:r>
      </w:hyperlink>
      <w:r w:rsidRPr="007B175D">
        <w:rPr>
          <w:rFonts w:cstheme="minorHAnsi"/>
          <w:sz w:val="24"/>
          <w:szCs w:val="24"/>
        </w:rPr>
        <w:t xml:space="preserve">. Vene õppekeelega õpilased võivad pöörduda ka </w:t>
      </w:r>
      <w:hyperlink r:id="rId15" w:history="1">
        <w:r w:rsidRPr="005713A6">
          <w:rPr>
            <w:rStyle w:val="Hperlink"/>
            <w:rFonts w:cstheme="minorHAnsi"/>
            <w:sz w:val="24"/>
            <w:szCs w:val="24"/>
          </w:rPr>
          <w:t>Darja Lukašen</w:t>
        </w:r>
        <w:r w:rsidRPr="005713A6">
          <w:rPr>
            <w:rStyle w:val="Hperlink"/>
            <w:rFonts w:cstheme="minorHAnsi"/>
            <w:sz w:val="24"/>
            <w:szCs w:val="24"/>
          </w:rPr>
          <w:t>k</w:t>
        </w:r>
        <w:r w:rsidRPr="005713A6">
          <w:rPr>
            <w:rStyle w:val="Hperlink"/>
            <w:rFonts w:cstheme="minorHAnsi"/>
            <w:sz w:val="24"/>
            <w:szCs w:val="24"/>
          </w:rPr>
          <w:t>o-Tšistotin</w:t>
        </w:r>
      </w:hyperlink>
      <w:r w:rsidRPr="007B175D">
        <w:rPr>
          <w:rFonts w:cstheme="minorHAnsi"/>
          <w:sz w:val="24"/>
          <w:szCs w:val="24"/>
        </w:rPr>
        <w:t>.</w:t>
      </w:r>
    </w:p>
    <w:sectPr w:rsidR="00320CCE" w:rsidRPr="007B175D" w:rsidSect="00731DE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DBDEE" w14:textId="77777777" w:rsidR="00BA6157" w:rsidRDefault="00BA6157" w:rsidP="005150A5">
      <w:pPr>
        <w:spacing w:after="0" w:line="240" w:lineRule="auto"/>
      </w:pPr>
      <w:r>
        <w:separator/>
      </w:r>
    </w:p>
  </w:endnote>
  <w:endnote w:type="continuationSeparator" w:id="0">
    <w:p w14:paraId="6362939C" w14:textId="77777777" w:rsidR="00BA6157" w:rsidRDefault="00BA6157" w:rsidP="0051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80EA" w14:textId="77777777" w:rsidR="005150A5" w:rsidRDefault="005150A5">
    <w:pPr>
      <w:pStyle w:val="Jalus"/>
    </w:pPr>
    <w:r>
      <w:rPr>
        <w:noProof/>
      </w:rPr>
      <w:drawing>
        <wp:anchor distT="0" distB="0" distL="114300" distR="114300" simplePos="0" relativeHeight="251659264" behindDoc="0" locked="1" layoutInCell="1" allowOverlap="1" wp14:anchorId="7E887E0B" wp14:editId="029542A1">
          <wp:simplePos x="0" y="0"/>
          <wp:positionH relativeFrom="margin">
            <wp:posOffset>-742950</wp:posOffset>
          </wp:positionH>
          <wp:positionV relativeFrom="margin">
            <wp:posOffset>6933565</wp:posOffset>
          </wp:positionV>
          <wp:extent cx="7424420" cy="1252220"/>
          <wp:effectExtent l="0" t="0" r="5080" b="5080"/>
          <wp:wrapSquare wrapText="bothSides"/>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a-t88lehele-2.png"/>
                  <pic:cNvPicPr/>
                </pic:nvPicPr>
                <pic:blipFill>
                  <a:blip r:embed="rId1">
                    <a:extLst>
                      <a:ext uri="{28A0092B-C50C-407E-A947-70E740481C1C}">
                        <a14:useLocalDpi xmlns:a14="http://schemas.microsoft.com/office/drawing/2010/main" val="0"/>
                      </a:ext>
                    </a:extLst>
                  </a:blip>
                  <a:stretch>
                    <a:fillRect/>
                  </a:stretch>
                </pic:blipFill>
                <pic:spPr>
                  <a:xfrm>
                    <a:off x="0" y="0"/>
                    <a:ext cx="7424420" cy="12522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CC344" w14:textId="77777777" w:rsidR="00BA6157" w:rsidRDefault="00BA6157" w:rsidP="005150A5">
      <w:pPr>
        <w:spacing w:after="0" w:line="240" w:lineRule="auto"/>
      </w:pPr>
      <w:r>
        <w:separator/>
      </w:r>
    </w:p>
  </w:footnote>
  <w:footnote w:type="continuationSeparator" w:id="0">
    <w:p w14:paraId="5C613471" w14:textId="77777777" w:rsidR="00BA6157" w:rsidRDefault="00BA6157" w:rsidP="0051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C3C6" w14:textId="77777777" w:rsidR="005150A5" w:rsidRPr="004E1ED4" w:rsidRDefault="005150A5">
    <w:pPr>
      <w:pStyle w:val="Pis"/>
      <w:rPr>
        <w:b/>
        <w:caps/>
        <w:sz w:val="32"/>
        <w:szCs w:val="24"/>
      </w:rPr>
    </w:pPr>
    <w:r w:rsidRPr="005150A5">
      <w:rPr>
        <w:noProof/>
        <w:vertAlign w:val="superscript"/>
      </w:rPr>
      <w:drawing>
        <wp:anchor distT="0" distB="0" distL="114300" distR="114300" simplePos="0" relativeHeight="251658240" behindDoc="0" locked="1" layoutInCell="1" allowOverlap="0" wp14:anchorId="024B7353" wp14:editId="755EA3DF">
          <wp:simplePos x="0" y="0"/>
          <wp:positionH relativeFrom="margin">
            <wp:posOffset>-266700</wp:posOffset>
          </wp:positionH>
          <wp:positionV relativeFrom="topMargin">
            <wp:posOffset>539750</wp:posOffset>
          </wp:positionV>
          <wp:extent cx="1892300" cy="901065"/>
          <wp:effectExtent l="0" t="0" r="0" b="0"/>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88lehele.png"/>
                  <pic:cNvPicPr/>
                </pic:nvPicPr>
                <pic:blipFill>
                  <a:blip r:embed="rId1">
                    <a:extLst>
                      <a:ext uri="{28A0092B-C50C-407E-A947-70E740481C1C}">
                        <a14:useLocalDpi xmlns:a14="http://schemas.microsoft.com/office/drawing/2010/main" val="0"/>
                      </a:ext>
                    </a:extLst>
                  </a:blip>
                  <a:stretch>
                    <a:fillRect/>
                  </a:stretch>
                </pic:blipFill>
                <pic:spPr>
                  <a:xfrm>
                    <a:off x="0" y="0"/>
                    <a:ext cx="1892300" cy="901065"/>
                  </a:xfrm>
                  <a:prstGeom prst="rect">
                    <a:avLst/>
                  </a:prstGeom>
                </pic:spPr>
              </pic:pic>
            </a:graphicData>
          </a:graphic>
          <wp14:sizeRelH relativeFrom="margin">
            <wp14:pctWidth>0</wp14:pctWidth>
          </wp14:sizeRelH>
          <wp14:sizeRelV relativeFrom="margin">
            <wp14:pctHeight>0</wp14:pctHeight>
          </wp14:sizeRelV>
        </wp:anchor>
      </w:drawing>
    </w:r>
    <w:r w:rsidR="006D0EA7">
      <w:rPr>
        <w:rFonts w:ascii="Times New Roman" w:hAnsi="Times New Roman" w:cs="Times New Roman"/>
        <w:noProof/>
        <w:sz w:val="24"/>
        <w:szCs w:val="24"/>
        <w:vertAlign w:val="superscript"/>
      </w:rPr>
      <w:t xml:space="preserve"> </w:t>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87CD3"/>
    <w:multiLevelType w:val="hybridMultilevel"/>
    <w:tmpl w:val="014AF5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2AF1BD6"/>
    <w:multiLevelType w:val="hybridMultilevel"/>
    <w:tmpl w:val="420E74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14474DB"/>
    <w:multiLevelType w:val="hybridMultilevel"/>
    <w:tmpl w:val="8D662C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CBF33BC"/>
    <w:multiLevelType w:val="hybridMultilevel"/>
    <w:tmpl w:val="F990D5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A5"/>
    <w:rsid w:val="000611D7"/>
    <w:rsid w:val="00077EA2"/>
    <w:rsid w:val="001973D8"/>
    <w:rsid w:val="001B276E"/>
    <w:rsid w:val="0022705A"/>
    <w:rsid w:val="002A42DB"/>
    <w:rsid w:val="003118B0"/>
    <w:rsid w:val="00320CCE"/>
    <w:rsid w:val="00413093"/>
    <w:rsid w:val="004C6372"/>
    <w:rsid w:val="004E1ED4"/>
    <w:rsid w:val="005150A5"/>
    <w:rsid w:val="005638A7"/>
    <w:rsid w:val="005713A6"/>
    <w:rsid w:val="005D5981"/>
    <w:rsid w:val="00646D1B"/>
    <w:rsid w:val="00652DD7"/>
    <w:rsid w:val="006D0EA7"/>
    <w:rsid w:val="006D7D1D"/>
    <w:rsid w:val="00731DE4"/>
    <w:rsid w:val="007B175D"/>
    <w:rsid w:val="00843EF6"/>
    <w:rsid w:val="00AB16ED"/>
    <w:rsid w:val="00B26141"/>
    <w:rsid w:val="00B36958"/>
    <w:rsid w:val="00BA6157"/>
    <w:rsid w:val="00C00372"/>
    <w:rsid w:val="00CE499B"/>
    <w:rsid w:val="00D00069"/>
    <w:rsid w:val="00D02567"/>
    <w:rsid w:val="00DF4C68"/>
    <w:rsid w:val="00E65BC6"/>
    <w:rsid w:val="00ED0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015B8B"/>
  <w15:chartTrackingRefBased/>
  <w15:docId w15:val="{4394F7CD-3A9C-45BD-AF6C-E6D924B2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t-E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E499B"/>
  </w:style>
  <w:style w:type="paragraph" w:styleId="Pealkiri1">
    <w:name w:val="heading 1"/>
    <w:basedOn w:val="Normaallaad"/>
    <w:next w:val="Normaallaad"/>
    <w:link w:val="Pealkiri1Mrk"/>
    <w:uiPriority w:val="9"/>
    <w:qFormat/>
    <w:rsid w:val="00CE499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CE499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Pealkiri3">
    <w:name w:val="heading 3"/>
    <w:basedOn w:val="Normaallaad"/>
    <w:next w:val="Normaallaad"/>
    <w:link w:val="Pealkiri3Mrk"/>
    <w:uiPriority w:val="9"/>
    <w:semiHidden/>
    <w:unhideWhenUsed/>
    <w:qFormat/>
    <w:rsid w:val="00CE499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Pealkiri4">
    <w:name w:val="heading 4"/>
    <w:basedOn w:val="Normaallaad"/>
    <w:next w:val="Normaallaad"/>
    <w:link w:val="Pealkiri4Mrk"/>
    <w:uiPriority w:val="9"/>
    <w:semiHidden/>
    <w:unhideWhenUsed/>
    <w:qFormat/>
    <w:rsid w:val="00CE499B"/>
    <w:pPr>
      <w:keepNext/>
      <w:keepLines/>
      <w:spacing w:before="40" w:after="0"/>
      <w:outlineLvl w:val="3"/>
    </w:pPr>
    <w:rPr>
      <w:rFonts w:asciiTheme="majorHAnsi" w:eastAsiaTheme="majorEastAsia" w:hAnsiTheme="majorHAnsi" w:cstheme="majorBidi"/>
      <w:sz w:val="22"/>
      <w:szCs w:val="22"/>
    </w:rPr>
  </w:style>
  <w:style w:type="paragraph" w:styleId="Pealkiri5">
    <w:name w:val="heading 5"/>
    <w:basedOn w:val="Normaallaad"/>
    <w:next w:val="Normaallaad"/>
    <w:link w:val="Pealkiri5Mrk"/>
    <w:uiPriority w:val="9"/>
    <w:semiHidden/>
    <w:unhideWhenUsed/>
    <w:qFormat/>
    <w:rsid w:val="00CE499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Pealkiri6">
    <w:name w:val="heading 6"/>
    <w:basedOn w:val="Normaallaad"/>
    <w:next w:val="Normaallaad"/>
    <w:link w:val="Pealkiri6Mrk"/>
    <w:uiPriority w:val="9"/>
    <w:semiHidden/>
    <w:unhideWhenUsed/>
    <w:qFormat/>
    <w:rsid w:val="00CE499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Pealkiri7">
    <w:name w:val="heading 7"/>
    <w:basedOn w:val="Normaallaad"/>
    <w:next w:val="Normaallaad"/>
    <w:link w:val="Pealkiri7Mrk"/>
    <w:uiPriority w:val="9"/>
    <w:semiHidden/>
    <w:unhideWhenUsed/>
    <w:qFormat/>
    <w:rsid w:val="00CE499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Pealkiri8">
    <w:name w:val="heading 8"/>
    <w:basedOn w:val="Normaallaad"/>
    <w:next w:val="Normaallaad"/>
    <w:link w:val="Pealkiri8Mrk"/>
    <w:uiPriority w:val="9"/>
    <w:semiHidden/>
    <w:unhideWhenUsed/>
    <w:qFormat/>
    <w:rsid w:val="00CE499B"/>
    <w:pPr>
      <w:keepNext/>
      <w:keepLines/>
      <w:spacing w:before="40" w:after="0"/>
      <w:outlineLvl w:val="7"/>
    </w:pPr>
    <w:rPr>
      <w:rFonts w:asciiTheme="majorHAnsi" w:eastAsiaTheme="majorEastAsia" w:hAnsiTheme="majorHAnsi" w:cstheme="majorBidi"/>
      <w:b/>
      <w:bCs/>
      <w:color w:val="44546A" w:themeColor="text2"/>
    </w:rPr>
  </w:style>
  <w:style w:type="paragraph" w:styleId="Pealkiri9">
    <w:name w:val="heading 9"/>
    <w:basedOn w:val="Normaallaad"/>
    <w:next w:val="Normaallaad"/>
    <w:link w:val="Pealkiri9Mrk"/>
    <w:uiPriority w:val="9"/>
    <w:semiHidden/>
    <w:unhideWhenUsed/>
    <w:qFormat/>
    <w:rsid w:val="00CE499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150A5"/>
    <w:pPr>
      <w:tabs>
        <w:tab w:val="center" w:pos="4513"/>
        <w:tab w:val="right" w:pos="9026"/>
      </w:tabs>
      <w:spacing w:after="0" w:line="240" w:lineRule="auto"/>
    </w:pPr>
  </w:style>
  <w:style w:type="character" w:customStyle="1" w:styleId="PisMrk">
    <w:name w:val="Päis Märk"/>
    <w:basedOn w:val="Liguvaikefont"/>
    <w:link w:val="Pis"/>
    <w:uiPriority w:val="99"/>
    <w:rsid w:val="005150A5"/>
  </w:style>
  <w:style w:type="paragraph" w:styleId="Jalus">
    <w:name w:val="footer"/>
    <w:basedOn w:val="Normaallaad"/>
    <w:link w:val="JalusMrk"/>
    <w:uiPriority w:val="99"/>
    <w:unhideWhenUsed/>
    <w:rsid w:val="005150A5"/>
    <w:pPr>
      <w:tabs>
        <w:tab w:val="center" w:pos="4513"/>
        <w:tab w:val="right" w:pos="9026"/>
      </w:tabs>
      <w:spacing w:after="0" w:line="240" w:lineRule="auto"/>
    </w:pPr>
  </w:style>
  <w:style w:type="character" w:customStyle="1" w:styleId="JalusMrk">
    <w:name w:val="Jalus Märk"/>
    <w:basedOn w:val="Liguvaikefont"/>
    <w:link w:val="Jalus"/>
    <w:uiPriority w:val="99"/>
    <w:rsid w:val="005150A5"/>
  </w:style>
  <w:style w:type="paragraph" w:styleId="Jutumullitekst">
    <w:name w:val="Balloon Text"/>
    <w:basedOn w:val="Normaallaad"/>
    <w:link w:val="JutumullitekstMrk"/>
    <w:uiPriority w:val="99"/>
    <w:semiHidden/>
    <w:unhideWhenUsed/>
    <w:rsid w:val="005150A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150A5"/>
    <w:rPr>
      <w:rFonts w:ascii="Segoe UI" w:hAnsi="Segoe UI" w:cs="Segoe UI"/>
      <w:sz w:val="18"/>
      <w:szCs w:val="18"/>
    </w:rPr>
  </w:style>
  <w:style w:type="character" w:customStyle="1" w:styleId="Pealkiri1Mrk">
    <w:name w:val="Pealkiri 1 Märk"/>
    <w:basedOn w:val="Liguvaikefont"/>
    <w:link w:val="Pealkiri1"/>
    <w:uiPriority w:val="9"/>
    <w:rsid w:val="00CE499B"/>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rsid w:val="00CE499B"/>
    <w:rPr>
      <w:rFonts w:asciiTheme="majorHAnsi" w:eastAsiaTheme="majorEastAsia" w:hAnsiTheme="majorHAnsi" w:cstheme="majorBidi"/>
      <w:color w:val="404040" w:themeColor="text1" w:themeTint="BF"/>
      <w:sz w:val="28"/>
      <w:szCs w:val="28"/>
    </w:rPr>
  </w:style>
  <w:style w:type="character" w:customStyle="1" w:styleId="Pealkiri3Mrk">
    <w:name w:val="Pealkiri 3 Märk"/>
    <w:basedOn w:val="Liguvaikefont"/>
    <w:link w:val="Pealkiri3"/>
    <w:uiPriority w:val="9"/>
    <w:semiHidden/>
    <w:rsid w:val="00CE499B"/>
    <w:rPr>
      <w:rFonts w:asciiTheme="majorHAnsi" w:eastAsiaTheme="majorEastAsia" w:hAnsiTheme="majorHAnsi" w:cstheme="majorBidi"/>
      <w:color w:val="44546A" w:themeColor="text2"/>
      <w:sz w:val="24"/>
      <w:szCs w:val="24"/>
    </w:rPr>
  </w:style>
  <w:style w:type="character" w:customStyle="1" w:styleId="Pealkiri4Mrk">
    <w:name w:val="Pealkiri 4 Märk"/>
    <w:basedOn w:val="Liguvaikefont"/>
    <w:link w:val="Pealkiri4"/>
    <w:uiPriority w:val="9"/>
    <w:semiHidden/>
    <w:rsid w:val="00CE499B"/>
    <w:rPr>
      <w:rFonts w:asciiTheme="majorHAnsi" w:eastAsiaTheme="majorEastAsia" w:hAnsiTheme="majorHAnsi" w:cstheme="majorBidi"/>
      <w:sz w:val="22"/>
      <w:szCs w:val="22"/>
    </w:rPr>
  </w:style>
  <w:style w:type="character" w:customStyle="1" w:styleId="Pealkiri5Mrk">
    <w:name w:val="Pealkiri 5 Märk"/>
    <w:basedOn w:val="Liguvaikefont"/>
    <w:link w:val="Pealkiri5"/>
    <w:uiPriority w:val="9"/>
    <w:semiHidden/>
    <w:rsid w:val="00CE499B"/>
    <w:rPr>
      <w:rFonts w:asciiTheme="majorHAnsi" w:eastAsiaTheme="majorEastAsia" w:hAnsiTheme="majorHAnsi" w:cstheme="majorBidi"/>
      <w:color w:val="44546A" w:themeColor="text2"/>
      <w:sz w:val="22"/>
      <w:szCs w:val="22"/>
    </w:rPr>
  </w:style>
  <w:style w:type="character" w:customStyle="1" w:styleId="Pealkiri6Mrk">
    <w:name w:val="Pealkiri 6 Märk"/>
    <w:basedOn w:val="Liguvaikefont"/>
    <w:link w:val="Pealkiri6"/>
    <w:uiPriority w:val="9"/>
    <w:semiHidden/>
    <w:rsid w:val="00CE499B"/>
    <w:rPr>
      <w:rFonts w:asciiTheme="majorHAnsi" w:eastAsiaTheme="majorEastAsia" w:hAnsiTheme="majorHAnsi" w:cstheme="majorBidi"/>
      <w:i/>
      <w:iCs/>
      <w:color w:val="44546A" w:themeColor="text2"/>
      <w:sz w:val="21"/>
      <w:szCs w:val="21"/>
    </w:rPr>
  </w:style>
  <w:style w:type="character" w:customStyle="1" w:styleId="Pealkiri7Mrk">
    <w:name w:val="Pealkiri 7 Märk"/>
    <w:basedOn w:val="Liguvaikefont"/>
    <w:link w:val="Pealkiri7"/>
    <w:uiPriority w:val="9"/>
    <w:semiHidden/>
    <w:rsid w:val="00CE499B"/>
    <w:rPr>
      <w:rFonts w:asciiTheme="majorHAnsi" w:eastAsiaTheme="majorEastAsia" w:hAnsiTheme="majorHAnsi" w:cstheme="majorBidi"/>
      <w:i/>
      <w:iCs/>
      <w:color w:val="1F3864" w:themeColor="accent1" w:themeShade="80"/>
      <w:sz w:val="21"/>
      <w:szCs w:val="21"/>
    </w:rPr>
  </w:style>
  <w:style w:type="character" w:customStyle="1" w:styleId="Pealkiri8Mrk">
    <w:name w:val="Pealkiri 8 Märk"/>
    <w:basedOn w:val="Liguvaikefont"/>
    <w:link w:val="Pealkiri8"/>
    <w:uiPriority w:val="9"/>
    <w:semiHidden/>
    <w:rsid w:val="00CE499B"/>
    <w:rPr>
      <w:rFonts w:asciiTheme="majorHAnsi" w:eastAsiaTheme="majorEastAsia" w:hAnsiTheme="majorHAnsi" w:cstheme="majorBidi"/>
      <w:b/>
      <w:bCs/>
      <w:color w:val="44546A" w:themeColor="text2"/>
    </w:rPr>
  </w:style>
  <w:style w:type="character" w:customStyle="1" w:styleId="Pealkiri9Mrk">
    <w:name w:val="Pealkiri 9 Märk"/>
    <w:basedOn w:val="Liguvaikefont"/>
    <w:link w:val="Pealkiri9"/>
    <w:uiPriority w:val="9"/>
    <w:semiHidden/>
    <w:rsid w:val="00CE499B"/>
    <w:rPr>
      <w:rFonts w:asciiTheme="majorHAnsi" w:eastAsiaTheme="majorEastAsia" w:hAnsiTheme="majorHAnsi" w:cstheme="majorBidi"/>
      <w:b/>
      <w:bCs/>
      <w:i/>
      <w:iCs/>
      <w:color w:val="44546A" w:themeColor="text2"/>
    </w:rPr>
  </w:style>
  <w:style w:type="paragraph" w:styleId="Pealdis">
    <w:name w:val="caption"/>
    <w:basedOn w:val="Normaallaad"/>
    <w:next w:val="Normaallaad"/>
    <w:uiPriority w:val="35"/>
    <w:semiHidden/>
    <w:unhideWhenUsed/>
    <w:qFormat/>
    <w:rsid w:val="00CE499B"/>
    <w:pPr>
      <w:spacing w:line="240" w:lineRule="auto"/>
    </w:pPr>
    <w:rPr>
      <w:b/>
      <w:bCs/>
      <w:smallCaps/>
      <w:color w:val="595959" w:themeColor="text1" w:themeTint="A6"/>
      <w:spacing w:val="6"/>
    </w:rPr>
  </w:style>
  <w:style w:type="paragraph" w:styleId="Pealkiri">
    <w:name w:val="Title"/>
    <w:basedOn w:val="Normaallaad"/>
    <w:next w:val="Normaallaad"/>
    <w:link w:val="PealkiriMrk"/>
    <w:uiPriority w:val="10"/>
    <w:qFormat/>
    <w:rsid w:val="00CE499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PealkiriMrk">
    <w:name w:val="Pealkiri Märk"/>
    <w:basedOn w:val="Liguvaikefont"/>
    <w:link w:val="Pealkiri"/>
    <w:uiPriority w:val="10"/>
    <w:rsid w:val="00CE499B"/>
    <w:rPr>
      <w:rFonts w:asciiTheme="majorHAnsi" w:eastAsiaTheme="majorEastAsia" w:hAnsiTheme="majorHAnsi" w:cstheme="majorBidi"/>
      <w:color w:val="4472C4" w:themeColor="accent1"/>
      <w:spacing w:val="-10"/>
      <w:sz w:val="56"/>
      <w:szCs w:val="56"/>
    </w:rPr>
  </w:style>
  <w:style w:type="paragraph" w:styleId="Alapealkiri">
    <w:name w:val="Subtitle"/>
    <w:basedOn w:val="Normaallaad"/>
    <w:next w:val="Normaallaad"/>
    <w:link w:val="AlapealkiriMrk"/>
    <w:uiPriority w:val="11"/>
    <w:qFormat/>
    <w:rsid w:val="00CE499B"/>
    <w:pPr>
      <w:numPr>
        <w:ilvl w:val="1"/>
      </w:numPr>
      <w:spacing w:line="240" w:lineRule="auto"/>
    </w:pPr>
    <w:rPr>
      <w:rFonts w:asciiTheme="majorHAnsi" w:eastAsiaTheme="majorEastAsia" w:hAnsiTheme="majorHAnsi" w:cstheme="majorBidi"/>
      <w:sz w:val="24"/>
      <w:szCs w:val="24"/>
    </w:rPr>
  </w:style>
  <w:style w:type="character" w:customStyle="1" w:styleId="AlapealkiriMrk">
    <w:name w:val="Alapealkiri Märk"/>
    <w:basedOn w:val="Liguvaikefont"/>
    <w:link w:val="Alapealkiri"/>
    <w:uiPriority w:val="11"/>
    <w:rsid w:val="00CE499B"/>
    <w:rPr>
      <w:rFonts w:asciiTheme="majorHAnsi" w:eastAsiaTheme="majorEastAsia" w:hAnsiTheme="majorHAnsi" w:cstheme="majorBidi"/>
      <w:sz w:val="24"/>
      <w:szCs w:val="24"/>
    </w:rPr>
  </w:style>
  <w:style w:type="character" w:styleId="Tugev">
    <w:name w:val="Strong"/>
    <w:basedOn w:val="Liguvaikefont"/>
    <w:uiPriority w:val="22"/>
    <w:qFormat/>
    <w:rsid w:val="00CE499B"/>
    <w:rPr>
      <w:b/>
      <w:bCs/>
    </w:rPr>
  </w:style>
  <w:style w:type="character" w:styleId="Rhutus">
    <w:name w:val="Emphasis"/>
    <w:basedOn w:val="Liguvaikefont"/>
    <w:uiPriority w:val="20"/>
    <w:qFormat/>
    <w:rsid w:val="00CE499B"/>
    <w:rPr>
      <w:i/>
      <w:iCs/>
    </w:rPr>
  </w:style>
  <w:style w:type="paragraph" w:styleId="Vahedeta">
    <w:name w:val="No Spacing"/>
    <w:uiPriority w:val="1"/>
    <w:qFormat/>
    <w:rsid w:val="00CE499B"/>
    <w:pPr>
      <w:spacing w:after="0" w:line="240" w:lineRule="auto"/>
    </w:pPr>
  </w:style>
  <w:style w:type="paragraph" w:styleId="Tsitaat">
    <w:name w:val="Quote"/>
    <w:basedOn w:val="Normaallaad"/>
    <w:next w:val="Normaallaad"/>
    <w:link w:val="TsitaatMrk"/>
    <w:uiPriority w:val="29"/>
    <w:qFormat/>
    <w:rsid w:val="00CE499B"/>
    <w:pPr>
      <w:spacing w:before="160"/>
      <w:ind w:left="720" w:right="720"/>
    </w:pPr>
    <w:rPr>
      <w:i/>
      <w:iCs/>
      <w:color w:val="404040" w:themeColor="text1" w:themeTint="BF"/>
    </w:rPr>
  </w:style>
  <w:style w:type="character" w:customStyle="1" w:styleId="TsitaatMrk">
    <w:name w:val="Tsitaat Märk"/>
    <w:basedOn w:val="Liguvaikefont"/>
    <w:link w:val="Tsitaat"/>
    <w:uiPriority w:val="29"/>
    <w:rsid w:val="00CE499B"/>
    <w:rPr>
      <w:i/>
      <w:iCs/>
      <w:color w:val="404040" w:themeColor="text1" w:themeTint="BF"/>
    </w:rPr>
  </w:style>
  <w:style w:type="paragraph" w:styleId="Selgeltmrgatavtsitaat">
    <w:name w:val="Intense Quote"/>
    <w:basedOn w:val="Normaallaad"/>
    <w:next w:val="Normaallaad"/>
    <w:link w:val="SelgeltmrgatavtsitaatMrk"/>
    <w:uiPriority w:val="30"/>
    <w:qFormat/>
    <w:rsid w:val="00CE499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elgeltmrgatavtsitaatMrk">
    <w:name w:val="Selgelt märgatav tsitaat Märk"/>
    <w:basedOn w:val="Liguvaikefont"/>
    <w:link w:val="Selgeltmrgatavtsitaat"/>
    <w:uiPriority w:val="30"/>
    <w:rsid w:val="00CE499B"/>
    <w:rPr>
      <w:rFonts w:asciiTheme="majorHAnsi" w:eastAsiaTheme="majorEastAsia" w:hAnsiTheme="majorHAnsi" w:cstheme="majorBidi"/>
      <w:color w:val="4472C4" w:themeColor="accent1"/>
      <w:sz w:val="28"/>
      <w:szCs w:val="28"/>
    </w:rPr>
  </w:style>
  <w:style w:type="character" w:styleId="Vaevumrgatavrhutus">
    <w:name w:val="Subtle Emphasis"/>
    <w:basedOn w:val="Liguvaikefont"/>
    <w:uiPriority w:val="19"/>
    <w:qFormat/>
    <w:rsid w:val="00CE499B"/>
    <w:rPr>
      <w:i/>
      <w:iCs/>
      <w:color w:val="404040" w:themeColor="text1" w:themeTint="BF"/>
    </w:rPr>
  </w:style>
  <w:style w:type="character" w:styleId="Selgeltmrgatavrhutus">
    <w:name w:val="Intense Emphasis"/>
    <w:basedOn w:val="Liguvaikefont"/>
    <w:uiPriority w:val="21"/>
    <w:qFormat/>
    <w:rsid w:val="00CE499B"/>
    <w:rPr>
      <w:b/>
      <w:bCs/>
      <w:i/>
      <w:iCs/>
    </w:rPr>
  </w:style>
  <w:style w:type="character" w:styleId="Vaevumrgatavviide">
    <w:name w:val="Subtle Reference"/>
    <w:basedOn w:val="Liguvaikefont"/>
    <w:uiPriority w:val="31"/>
    <w:qFormat/>
    <w:rsid w:val="00CE499B"/>
    <w:rPr>
      <w:smallCaps/>
      <w:color w:val="404040" w:themeColor="text1" w:themeTint="BF"/>
      <w:u w:val="single" w:color="7F7F7F" w:themeColor="text1" w:themeTint="80"/>
    </w:rPr>
  </w:style>
  <w:style w:type="character" w:styleId="Selgeltmrgatavviide">
    <w:name w:val="Intense Reference"/>
    <w:basedOn w:val="Liguvaikefont"/>
    <w:uiPriority w:val="32"/>
    <w:qFormat/>
    <w:rsid w:val="00CE499B"/>
    <w:rPr>
      <w:b/>
      <w:bCs/>
      <w:smallCaps/>
      <w:spacing w:val="5"/>
      <w:u w:val="single"/>
    </w:rPr>
  </w:style>
  <w:style w:type="character" w:styleId="Raamatupealkiri">
    <w:name w:val="Book Title"/>
    <w:basedOn w:val="Liguvaikefont"/>
    <w:uiPriority w:val="33"/>
    <w:qFormat/>
    <w:rsid w:val="00CE499B"/>
    <w:rPr>
      <w:b/>
      <w:bCs/>
      <w:smallCaps/>
    </w:rPr>
  </w:style>
  <w:style w:type="paragraph" w:styleId="Sisukorrapealkiri">
    <w:name w:val="TOC Heading"/>
    <w:basedOn w:val="Pealkiri1"/>
    <w:next w:val="Normaallaad"/>
    <w:uiPriority w:val="39"/>
    <w:semiHidden/>
    <w:unhideWhenUsed/>
    <w:qFormat/>
    <w:rsid w:val="00CE499B"/>
    <w:pPr>
      <w:outlineLvl w:val="9"/>
    </w:pPr>
  </w:style>
  <w:style w:type="paragraph" w:customStyle="1" w:styleId="Tlehtedelaad">
    <w:name w:val="Töölehtede laad"/>
    <w:basedOn w:val="Normaallaad"/>
    <w:link w:val="TlehtedelaadMrk"/>
    <w:rsid w:val="00320CCE"/>
    <w:rPr>
      <w:sz w:val="24"/>
    </w:rPr>
  </w:style>
  <w:style w:type="character" w:customStyle="1" w:styleId="TlehtedelaadMrk">
    <w:name w:val="Töölehtede laad Märk"/>
    <w:basedOn w:val="Liguvaikefont"/>
    <w:link w:val="Tlehtedelaad"/>
    <w:rsid w:val="00320CCE"/>
    <w:rPr>
      <w:sz w:val="24"/>
    </w:rPr>
  </w:style>
  <w:style w:type="character" w:styleId="Hperlink">
    <w:name w:val="Hyperlink"/>
    <w:basedOn w:val="Liguvaikefont"/>
    <w:uiPriority w:val="99"/>
    <w:unhideWhenUsed/>
    <w:rsid w:val="007B175D"/>
    <w:rPr>
      <w:color w:val="0563C1" w:themeColor="hyperlink"/>
      <w:u w:val="single"/>
    </w:rPr>
  </w:style>
  <w:style w:type="character" w:styleId="Lahendamatamainimine">
    <w:name w:val="Unresolved Mention"/>
    <w:basedOn w:val="Liguvaikefont"/>
    <w:uiPriority w:val="99"/>
    <w:semiHidden/>
    <w:unhideWhenUsed/>
    <w:rsid w:val="007B175D"/>
    <w:rPr>
      <w:color w:val="605E5C"/>
      <w:shd w:val="clear" w:color="auto" w:fill="E1DFDD"/>
    </w:rPr>
  </w:style>
  <w:style w:type="character" w:styleId="Klastatudhperlink">
    <w:name w:val="FollowedHyperlink"/>
    <w:basedOn w:val="Liguvaikefont"/>
    <w:uiPriority w:val="99"/>
    <w:semiHidden/>
    <w:unhideWhenUsed/>
    <w:rsid w:val="007B175D"/>
    <w:rPr>
      <w:color w:val="954F72" w:themeColor="followedHyperlink"/>
      <w:u w:val="single"/>
    </w:rPr>
  </w:style>
  <w:style w:type="paragraph" w:styleId="Loendilik">
    <w:name w:val="List Paragraph"/>
    <w:basedOn w:val="Normaallaad"/>
    <w:uiPriority w:val="34"/>
    <w:qFormat/>
    <w:rsid w:val="0057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olikott.ee/kogumik/9443-Labiva-teema-Tervis-ja-ohutus-ohutuse-alateema-opetajaraamat" TargetMode="External"/><Relationship Id="rId13" Type="http://schemas.openxmlformats.org/officeDocument/2006/relationships/hyperlink" Target="https://koolitee.transpordiamet.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nt.ee/sites/default/files/survey/jalgrattaga_liiklemine_09-2019_aruanne.pdf" TargetMode="External"/><Relationship Id="rId12" Type="http://schemas.openxmlformats.org/officeDocument/2006/relationships/hyperlink" Target="https://www.mnt.ee/sites/default/files/survey/laste_liiklusohutus_10-2019_aruann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ikluskasvatus.ee/et/opetajale/1/ohutusteemalised-opetajaraamatud/iii-kooliaste/liiklusulesanded" TargetMode="External"/><Relationship Id="rId5" Type="http://schemas.openxmlformats.org/officeDocument/2006/relationships/footnotes" Target="footnotes.xml"/><Relationship Id="rId15" Type="http://schemas.openxmlformats.org/officeDocument/2006/relationships/hyperlink" Target="mailto:darja.lukasenko@transpordiamet.ee" TargetMode="External"/><Relationship Id="rId10" Type="http://schemas.openxmlformats.org/officeDocument/2006/relationships/hyperlink" Target="https://www.liikluskasvatus.ee/et/opetajale/1/ohutusteemaline-opetajaraamat/ii-kooliaste/liiklusulesand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ikluskasvatus.ee/et/opetajale/1/ohutusteemalised-opetajaraamatud/iii-kooliaste/ohutuse-teemaulesed-ulesanded" TargetMode="External"/><Relationship Id="rId14" Type="http://schemas.openxmlformats.org/officeDocument/2006/relationships/hyperlink" Target="mailto:marika.luik@transpordiamet.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handatud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867</Words>
  <Characters>5034</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Kolmann</dc:creator>
  <cp:keywords/>
  <dc:description/>
  <cp:lastModifiedBy>Reesi Efert</cp:lastModifiedBy>
  <cp:revision>17</cp:revision>
  <dcterms:created xsi:type="dcterms:W3CDTF">2021-04-07T16:12:00Z</dcterms:created>
  <dcterms:modified xsi:type="dcterms:W3CDTF">2021-09-30T09:46:00Z</dcterms:modified>
</cp:coreProperties>
</file>