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7A" w:rsidRDefault="00682E7A" w:rsidP="00682E7A">
      <w:pPr>
        <w:spacing w:after="160" w:line="259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LISA 1  </w:t>
      </w:r>
    </w:p>
    <w:p w:rsidR="00682E7A" w:rsidRDefault="00682E7A" w:rsidP="00682E7A">
      <w:pPr>
        <w:spacing w:after="160" w:line="259" w:lineRule="auto"/>
        <w:rPr>
          <w:rFonts w:cs="Calibri"/>
          <w:b/>
          <w:sz w:val="24"/>
          <w:szCs w:val="24"/>
        </w:rPr>
      </w:pPr>
      <w:bookmarkStart w:id="0" w:name="_GoBack"/>
      <w:r>
        <w:rPr>
          <w:rFonts w:cs="Calibri"/>
          <w:b/>
          <w:sz w:val="24"/>
          <w:szCs w:val="24"/>
        </w:rPr>
        <w:t xml:space="preserve">Tööleht: poolt ja vastu väited. </w:t>
      </w:r>
    </w:p>
    <w:bookmarkEnd w:id="0"/>
    <w:p w:rsidR="00682E7A" w:rsidRDefault="00682E7A" w:rsidP="00682E7A">
      <w:pPr>
        <w:spacing w:after="160" w:line="259" w:lineRule="auto"/>
        <w:rPr>
          <w:rFonts w:cs="Calibri"/>
        </w:rPr>
      </w:pPr>
      <w:r>
        <w:rPr>
          <w:rFonts w:cs="Calibri"/>
        </w:rPr>
        <w:t xml:space="preserve">Tegemist on </w:t>
      </w:r>
      <w:r>
        <w:rPr>
          <w:rFonts w:cs="Calibri"/>
          <w:b/>
        </w:rPr>
        <w:t>väidetega</w:t>
      </w:r>
      <w:r>
        <w:rPr>
          <w:rFonts w:cs="Calibri"/>
        </w:rPr>
        <w:t>, millede puhul õpilased mõtlevad välja ja kirjutavad üles väärtust ja reegli järgimist kombineerivad temaatilised väited, valivad klassiõpilaste väidete esitamisel oma seisukoha, põhjendavad seda ning järgneb arutelu.</w:t>
      </w:r>
    </w:p>
    <w:p w:rsidR="00682E7A" w:rsidRDefault="00682E7A" w:rsidP="00682E7A">
      <w:p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t xml:space="preserve">Variant 1: </w:t>
      </w:r>
      <w:r>
        <w:rPr>
          <w:rFonts w:cs="Calibri"/>
        </w:rPr>
        <w:t>õpilased mõtlevad ise välja väited, näiteks:</w:t>
      </w:r>
    </w:p>
    <w:p w:rsidR="00682E7A" w:rsidRDefault="00682E7A" w:rsidP="00682E7A">
      <w:pPr>
        <w:spacing w:after="0"/>
        <w:rPr>
          <w:rFonts w:cs="Calibri"/>
        </w:rPr>
      </w:pPr>
      <w:r>
        <w:rPr>
          <w:rFonts w:cs="Calibri"/>
          <w:u w:val="single"/>
        </w:rPr>
        <w:t>Liiklusohutus:</w:t>
      </w:r>
    </w:p>
    <w:p w:rsidR="00682E7A" w:rsidRDefault="00682E7A" w:rsidP="00682E7A">
      <w:pPr>
        <w:pStyle w:val="Loendilik"/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>Kui ma olen kooli hilinemas, siis ma liiklusreegleid ei järgi (nt ületan sõidutee esimesest võimalikust kohast).</w:t>
      </w:r>
    </w:p>
    <w:p w:rsidR="00682E7A" w:rsidRDefault="00682E7A" w:rsidP="00682E7A">
      <w:pPr>
        <w:spacing w:after="0"/>
        <w:rPr>
          <w:rFonts w:cs="Calibri"/>
        </w:rPr>
      </w:pPr>
      <w:r>
        <w:rPr>
          <w:rFonts w:cs="Calibri"/>
          <w:u w:val="single"/>
        </w:rPr>
        <w:t>Tervis:</w:t>
      </w:r>
    </w:p>
    <w:p w:rsidR="00682E7A" w:rsidRDefault="00682E7A" w:rsidP="00682E7A">
      <w:pPr>
        <w:pStyle w:val="Loendilik"/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>Toidu valimisel on tervislikkuse seisukohast kõige olulisem lähtuda selle energiasisaldusest.</w:t>
      </w:r>
    </w:p>
    <w:p w:rsidR="00682E7A" w:rsidRDefault="00682E7A" w:rsidP="00682E7A">
      <w:pPr>
        <w:pStyle w:val="Loendilik"/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>Kui käin regulaarselt trennis, ei pea toidu koostisele ja hulgale tähelepanu pöörama.</w:t>
      </w:r>
    </w:p>
    <w:p w:rsidR="00682E7A" w:rsidRDefault="00682E7A" w:rsidP="00682E7A">
      <w:pPr>
        <w:spacing w:after="0"/>
        <w:rPr>
          <w:rFonts w:cs="Calibri"/>
          <w:u w:val="single"/>
        </w:rPr>
      </w:pPr>
      <w:r>
        <w:rPr>
          <w:rFonts w:cs="Calibri"/>
          <w:u w:val="single"/>
        </w:rPr>
        <w:t>Avalikus kohas (sh internetis) käitumine:</w:t>
      </w:r>
    </w:p>
    <w:p w:rsidR="00682E7A" w:rsidRDefault="00682E7A" w:rsidP="00682E7A">
      <w:pPr>
        <w:pStyle w:val="Loendilik"/>
        <w:numPr>
          <w:ilvl w:val="0"/>
          <w:numId w:val="7"/>
        </w:numPr>
        <w:spacing w:after="0"/>
        <w:rPr>
          <w:rFonts w:cs="Calibri"/>
        </w:rPr>
      </w:pPr>
      <w:r>
        <w:rPr>
          <w:rFonts w:cs="Calibri"/>
        </w:rPr>
        <w:t>Et paroole oleks lihtsam meelde jätta, tuleks need üles kirjutada või jagada väga hea sõbra/sõbrannaga.</w:t>
      </w:r>
    </w:p>
    <w:p w:rsidR="00682E7A" w:rsidRDefault="00682E7A" w:rsidP="00682E7A">
      <w:pPr>
        <w:spacing w:after="0"/>
        <w:rPr>
          <w:rFonts w:cs="Calibri"/>
          <w:u w:val="single"/>
        </w:rPr>
      </w:pPr>
      <w:r>
        <w:rPr>
          <w:rFonts w:cs="Calibri"/>
          <w:u w:val="single"/>
        </w:rPr>
        <w:t>Veeohutus:</w:t>
      </w:r>
    </w:p>
    <w:p w:rsidR="00682E7A" w:rsidRDefault="00682E7A" w:rsidP="00682E7A">
      <w:pPr>
        <w:pStyle w:val="Loendilik"/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>Paadisõidul ei ole päästevesti kasutamine vajalik, kui ma olen väga hea ujuja.</w:t>
      </w:r>
    </w:p>
    <w:p w:rsidR="00682E7A" w:rsidRDefault="00682E7A" w:rsidP="00682E7A">
      <w:pPr>
        <w:pStyle w:val="Loendilik"/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>Kui olen veekogu ääres koos kaaslastega, võin ujuda ka poidest kaugemale.</w:t>
      </w:r>
    </w:p>
    <w:p w:rsidR="00682E7A" w:rsidRDefault="00682E7A" w:rsidP="00682E7A">
      <w:pPr>
        <w:spacing w:after="0"/>
        <w:rPr>
          <w:rFonts w:cs="Calibri"/>
          <w:u w:val="single"/>
        </w:rPr>
      </w:pPr>
      <w:r>
        <w:rPr>
          <w:rFonts w:cs="Calibri"/>
          <w:u w:val="single"/>
        </w:rPr>
        <w:t>Tuleohutus:</w:t>
      </w:r>
    </w:p>
    <w:p w:rsidR="00682E7A" w:rsidRDefault="00682E7A" w:rsidP="00682E7A">
      <w:pPr>
        <w:pStyle w:val="Loendilik"/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 xml:space="preserve">Kui </w:t>
      </w:r>
      <w:proofErr w:type="spellStart"/>
      <w:r>
        <w:rPr>
          <w:rFonts w:cs="Calibri"/>
        </w:rPr>
        <w:t>tulekustustusvahendid</w:t>
      </w:r>
      <w:proofErr w:type="spellEnd"/>
      <w:r>
        <w:rPr>
          <w:rFonts w:cs="Calibri"/>
        </w:rPr>
        <w:t xml:space="preserve"> on käe pärast, ei ole lõkke tegemine ka suure tuulega/põua ajal ohtlik.</w:t>
      </w:r>
    </w:p>
    <w:p w:rsidR="00682E7A" w:rsidRDefault="00682E7A" w:rsidP="00682E7A">
      <w:pPr>
        <w:spacing w:after="160" w:line="259" w:lineRule="auto"/>
        <w:rPr>
          <w:rFonts w:cs="Calibri"/>
          <w:b/>
        </w:rPr>
      </w:pPr>
    </w:p>
    <w:p w:rsidR="00682E7A" w:rsidRDefault="00682E7A" w:rsidP="00682E7A">
      <w:pPr>
        <w:spacing w:after="160" w:line="259" w:lineRule="auto"/>
        <w:rPr>
          <w:rFonts w:cs="Calibri"/>
          <w:i/>
        </w:rPr>
      </w:pPr>
      <w:r>
        <w:rPr>
          <w:rFonts w:cs="Calibri"/>
          <w:b/>
        </w:rPr>
        <w:t xml:space="preserve">Variant 2: </w:t>
      </w:r>
      <w:r>
        <w:rPr>
          <w:rFonts w:cs="Calibri"/>
        </w:rPr>
        <w:t xml:space="preserve">Teha kõigepealt õpilastega läbi </w:t>
      </w:r>
      <w:r w:rsidRPr="0071769C">
        <w:rPr>
          <w:rFonts w:cs="Calibri"/>
        </w:rPr>
        <w:t>hindamisvahend</w:t>
      </w:r>
      <w:r>
        <w:rPr>
          <w:rFonts w:cs="Calibri"/>
        </w:rPr>
        <w:t xml:space="preserve"> (vt </w:t>
      </w:r>
      <w:r w:rsidR="004A1133">
        <w:rPr>
          <w:rFonts w:cs="Calibri"/>
        </w:rPr>
        <w:t>III kooliastme õpetajaraamatu lisa 3</w:t>
      </w:r>
      <w:r>
        <w:rPr>
          <w:rFonts w:cs="Calibri"/>
        </w:rPr>
        <w:t>)  ning valida välja need väited, mille kohta antud õpilased enim eksisid või mille poolest antud klassi õpilased silma paistavad või valida väited vastavalt kooli asukohale, planeeritavatele tegevustele, aastaajale jne.</w:t>
      </w: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E3D"/>
    <w:multiLevelType w:val="hybridMultilevel"/>
    <w:tmpl w:val="7FFFFFFF"/>
    <w:lvl w:ilvl="0" w:tplc="7FFFFFFF">
      <w:numFmt w:val="bullet"/>
      <w:lvlText w:val="-"/>
      <w:lvlJc w:val="left"/>
      <w:pPr>
        <w:ind w:left="1110" w:hanging="360"/>
      </w:pPr>
      <w:rPr>
        <w:rFonts w:ascii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1F3D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7720D"/>
    <w:multiLevelType w:val="hybridMultilevel"/>
    <w:tmpl w:val="7FFFFFFF"/>
    <w:lvl w:ilvl="0" w:tplc="75049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85932"/>
    <w:multiLevelType w:val="hybridMultilevel"/>
    <w:tmpl w:val="4C3E74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4656"/>
    <w:multiLevelType w:val="hybridMultilevel"/>
    <w:tmpl w:val="7402155E"/>
    <w:lvl w:ilvl="0" w:tplc="1FD48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11797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2E41"/>
    <w:multiLevelType w:val="hybridMultilevel"/>
    <w:tmpl w:val="32C4D13C"/>
    <w:lvl w:ilvl="0" w:tplc="62C206C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64DF"/>
    <w:multiLevelType w:val="hybridMultilevel"/>
    <w:tmpl w:val="38ACA464"/>
    <w:lvl w:ilvl="0" w:tplc="7FFFFFFF">
      <w:numFmt w:val="bullet"/>
      <w:lvlText w:val="-"/>
      <w:lvlJc w:val="left"/>
      <w:pPr>
        <w:ind w:left="1110" w:hanging="360"/>
      </w:pPr>
      <w:rPr>
        <w:rFonts w:ascii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7A"/>
    <w:rsid w:val="001070B2"/>
    <w:rsid w:val="004A1133"/>
    <w:rsid w:val="00682E7A"/>
    <w:rsid w:val="00E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2FC1"/>
  <w15:chartTrackingRefBased/>
  <w15:docId w15:val="{3447B5AD-0489-415E-A046-857F6B8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82E7A"/>
    <w:rPr>
      <w:rFonts w:ascii="Calibri" w:eastAsia="Calibri" w:hAnsi="Calibri" w:cs="Times New Roman"/>
    </w:rPr>
  </w:style>
  <w:style w:type="paragraph" w:styleId="Pealkiri2">
    <w:name w:val="heading 2"/>
    <w:basedOn w:val="Normaallaad"/>
    <w:next w:val="Normaallaad"/>
    <w:link w:val="Pealkiri2Mrk"/>
    <w:qFormat/>
    <w:rsid w:val="00682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682E7A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Loendilik">
    <w:name w:val="List Paragraph"/>
    <w:basedOn w:val="Normaallaad"/>
    <w:uiPriority w:val="34"/>
    <w:qFormat/>
    <w:rsid w:val="00682E7A"/>
    <w:pPr>
      <w:ind w:left="720"/>
      <w:contextualSpacing/>
    </w:pPr>
  </w:style>
  <w:style w:type="character" w:styleId="Hperlink">
    <w:name w:val="Hyperlink"/>
    <w:basedOn w:val="Liguvaikefont"/>
    <w:uiPriority w:val="99"/>
    <w:rsid w:val="00682E7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A1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2017-11-28T13:37:00Z</dcterms:created>
  <dcterms:modified xsi:type="dcterms:W3CDTF">2017-11-28T13:58:00Z</dcterms:modified>
</cp:coreProperties>
</file>