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324" w:rsidRDefault="002D4324" w:rsidP="002D4324">
      <w:pPr>
        <w:rPr>
          <w:b/>
        </w:rPr>
      </w:pPr>
      <w:r>
        <w:rPr>
          <w:b/>
        </w:rPr>
        <w:t>LISA 1.</w:t>
      </w:r>
    </w:p>
    <w:p w:rsidR="002D4324" w:rsidRDefault="002D4324" w:rsidP="002D4324">
      <w:bookmarkStart w:id="0" w:name="_GoBack"/>
      <w:r>
        <w:rPr>
          <w:b/>
        </w:rPr>
        <w:t>SWOT-analüüs</w:t>
      </w:r>
    </w:p>
    <w:bookmarkEnd w:id="0"/>
    <w:p w:rsidR="002D4324" w:rsidRDefault="002D4324" w:rsidP="002D4324">
      <w:pPr>
        <w:spacing w:line="276" w:lineRule="auto"/>
      </w:pPr>
      <w:r>
        <w:rPr>
          <w:bCs/>
        </w:rPr>
        <w:t>SWOT analüüs</w:t>
      </w:r>
      <w:r>
        <w:t> on väga tuntud, lihtne ja laialt levinud analüüsi mudel, mille kaudu saab kaardistada ära tugevused, nõrkused, võimalused ja ohud.</w:t>
      </w:r>
    </w:p>
    <w:p w:rsidR="002D4324" w:rsidRDefault="002D4324" w:rsidP="002D4324">
      <w:pPr>
        <w:spacing w:line="276" w:lineRule="auto"/>
      </w:pPr>
      <w:r>
        <w:t xml:space="preserve">SWOT analüüsi nimi tuleb inglisekeelsete sõnade esitähtedest: S - </w:t>
      </w:r>
      <w:proofErr w:type="spellStart"/>
      <w:r>
        <w:t>strenghts</w:t>
      </w:r>
      <w:proofErr w:type="spellEnd"/>
      <w:r>
        <w:t xml:space="preserve"> (tugevused); W - </w:t>
      </w:r>
      <w:proofErr w:type="spellStart"/>
      <w:r>
        <w:t>weaknesses</w:t>
      </w:r>
      <w:proofErr w:type="spellEnd"/>
      <w:r>
        <w:t xml:space="preserve"> (nõrkused); O- </w:t>
      </w:r>
      <w:proofErr w:type="spellStart"/>
      <w:r>
        <w:t>opportunities</w:t>
      </w:r>
      <w:proofErr w:type="spellEnd"/>
      <w:r>
        <w:t xml:space="preserve"> (võimalused); T - </w:t>
      </w:r>
      <w:proofErr w:type="spellStart"/>
      <w:r>
        <w:t>threats</w:t>
      </w:r>
      <w:proofErr w:type="spellEnd"/>
      <w:r>
        <w:t xml:space="preserve"> (ohud). Tugevuste ja nõrkuste all hinnatakse sisemisi (isikutest, grupist) ning võimaluste ja ohtude all välimisi tegureid. </w:t>
      </w:r>
    </w:p>
    <w:p w:rsidR="002D4324" w:rsidRDefault="002D4324" w:rsidP="002D4324">
      <w:pPr>
        <w:spacing w:line="276" w:lineRule="auto"/>
      </w:pPr>
      <w:r>
        <w:t>SWOT-analüüs peaks algama soovitud lõpptulemuse või eesmärgi defineerimisega. Kui on määratletud selge eesmärk, siis saab selle eesmärgini jõudmiseks kasutada SWOT-analüüsi abi. Sellisel juhul on SWOT-analüüsis:</w:t>
      </w:r>
    </w:p>
    <w:p w:rsidR="002D4324" w:rsidRDefault="002D4324" w:rsidP="002D4324">
      <w:pPr>
        <w:numPr>
          <w:ilvl w:val="0"/>
          <w:numId w:val="3"/>
        </w:numPr>
        <w:spacing w:line="276" w:lineRule="auto"/>
      </w:pPr>
      <w:r>
        <w:rPr>
          <w:bCs/>
        </w:rPr>
        <w:t xml:space="preserve">tugevad küljed – sisemised tegurid, </w:t>
      </w:r>
      <w:r>
        <w:t>mis aitavad kaasa eesmärgi saavutamisele</w:t>
      </w:r>
    </w:p>
    <w:p w:rsidR="002D4324" w:rsidRDefault="002D4324" w:rsidP="002D4324">
      <w:pPr>
        <w:numPr>
          <w:ilvl w:val="0"/>
          <w:numId w:val="4"/>
        </w:numPr>
        <w:spacing w:line="276" w:lineRule="auto"/>
      </w:pPr>
      <w:r>
        <w:rPr>
          <w:bCs/>
        </w:rPr>
        <w:t>nõrgad küljed –</w:t>
      </w:r>
      <w:r>
        <w:t xml:space="preserve"> sisemised tegurid, mis takistavad eesmärgi saavutamist</w:t>
      </w:r>
    </w:p>
    <w:p w:rsidR="002D4324" w:rsidRDefault="002D4324" w:rsidP="002D4324">
      <w:pPr>
        <w:numPr>
          <w:ilvl w:val="0"/>
          <w:numId w:val="5"/>
        </w:numPr>
        <w:spacing w:line="276" w:lineRule="auto"/>
      </w:pPr>
      <w:r>
        <w:rPr>
          <w:bCs/>
        </w:rPr>
        <w:t>võimalused -</w:t>
      </w:r>
      <w:r>
        <w:t> välised tingimused, mis aitavad kaasa eesmärgi saavutamisele</w:t>
      </w:r>
    </w:p>
    <w:p w:rsidR="002D4324" w:rsidRDefault="002D4324" w:rsidP="002D4324">
      <w:pPr>
        <w:numPr>
          <w:ilvl w:val="0"/>
          <w:numId w:val="6"/>
        </w:numPr>
        <w:spacing w:line="276" w:lineRule="auto"/>
      </w:pPr>
      <w:r>
        <w:rPr>
          <w:bCs/>
        </w:rPr>
        <w:t>ohud - </w:t>
      </w:r>
      <w:r>
        <w:t>välised tingimused, mis takistavad eesmärgi saavutamist</w:t>
      </w:r>
    </w:p>
    <w:p w:rsidR="002D4324" w:rsidRDefault="002D4324" w:rsidP="002D4324">
      <w:pPr>
        <w:spacing w:line="276" w:lineRule="auto"/>
      </w:pPr>
      <w:r>
        <w:t xml:space="preserve">Esiteks peavad otsustajad </w:t>
      </w:r>
      <w:proofErr w:type="spellStart"/>
      <w:r>
        <w:t>SWOTi</w:t>
      </w:r>
      <w:proofErr w:type="spellEnd"/>
      <w:r>
        <w:t xml:space="preserve"> põhjal määratlema, kas eesmärk on saavutatav. Kui eesmärk ei ole saavutatav, tuleb defineerida uus eesmärk ja alustada protsessi otsast peale.</w:t>
      </w:r>
    </w:p>
    <w:p w:rsidR="002D4324" w:rsidRDefault="002D4324" w:rsidP="002D4324">
      <w:pPr>
        <w:spacing w:line="276" w:lineRule="auto"/>
      </w:pPr>
      <w:r>
        <w:t xml:space="preserve">Teiseks kui eesmärk tundub saavutatav, kasutatakse </w:t>
      </w:r>
      <w:proofErr w:type="spellStart"/>
      <w:r>
        <w:t>SWOTi</w:t>
      </w:r>
      <w:proofErr w:type="spellEnd"/>
      <w:r>
        <w:t xml:space="preserve"> . Koostamisel esitatakse küsimusi ja leitakse neile vastuseid. Vastused tuleb leida järgmistele küsimustele:</w:t>
      </w:r>
    </w:p>
    <w:p w:rsidR="002D4324" w:rsidRDefault="002D4324" w:rsidP="002D4324">
      <w:pPr>
        <w:spacing w:line="276" w:lineRule="auto"/>
      </w:pPr>
      <w:r>
        <w:rPr>
          <w:bCs/>
        </w:rPr>
        <w:t>1. Kuidas me saame iga tugevuse ära kasutada? </w:t>
      </w:r>
      <w:r>
        <w:rPr>
          <w:bCs/>
        </w:rPr>
        <w:br/>
        <w:t>2. Kuidas me saame iga nõrga külje kõrvaldada? </w:t>
      </w:r>
      <w:r>
        <w:rPr>
          <w:bCs/>
        </w:rPr>
        <w:br/>
        <w:t>3. Kuidas me saame iga võimaluse ära kasutada? </w:t>
      </w:r>
      <w:r>
        <w:rPr>
          <w:bCs/>
        </w:rPr>
        <w:br/>
        <w:t>4. Kuidas me saame olla iga ohu eest kaitstud?</w:t>
      </w:r>
    </w:p>
    <w:p w:rsidR="002D4324" w:rsidRDefault="002D4324" w:rsidP="002D4324">
      <w:pPr>
        <w:spacing w:line="276" w:lineRule="auto"/>
      </w:pPr>
      <w:r>
        <w:t xml:space="preserve">(allikas: </w:t>
      </w:r>
      <w:hyperlink r:id="rId5" w:history="1">
        <w:r>
          <w:rPr>
            <w:rStyle w:val="Hperlink"/>
          </w:rPr>
          <w:t>http://e-ope.khk.ee/oo/evoti/SWOT/sise_ja_vlistegurid.html</w:t>
        </w:r>
      </w:hyperlink>
      <w:r>
        <w:t xml:space="preserve"> )</w:t>
      </w:r>
    </w:p>
    <w:p w:rsidR="002D4324" w:rsidRDefault="002D4324" w:rsidP="002D4324">
      <w:pPr>
        <w:spacing w:line="276" w:lineRule="auto"/>
      </w:pPr>
      <w:r>
        <w:t>SWOT-analüüsi kaudu saab kirjeldada tulemust tabelis nt loeteluna:</w:t>
      </w: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606"/>
      </w:tblGrid>
      <w:tr w:rsidR="002D4324" w:rsidTr="005C3627">
        <w:tc>
          <w:tcPr>
            <w:tcW w:w="4498" w:type="dxa"/>
          </w:tcPr>
          <w:p w:rsidR="002D4324" w:rsidRDefault="002D4324" w:rsidP="005C3627">
            <w:pPr>
              <w:spacing w:line="276" w:lineRule="auto"/>
              <w:jc w:val="center"/>
            </w:pPr>
            <w:r>
              <w:t>TUGEVUSED</w:t>
            </w:r>
          </w:p>
          <w:p w:rsidR="002D4324" w:rsidRDefault="002D4324" w:rsidP="005C3627">
            <w:pPr>
              <w:spacing w:line="276" w:lineRule="auto"/>
            </w:pPr>
          </w:p>
          <w:p w:rsidR="002D4324" w:rsidRDefault="002D4324" w:rsidP="005C3627">
            <w:pPr>
              <w:spacing w:line="276" w:lineRule="auto"/>
            </w:pPr>
          </w:p>
          <w:p w:rsidR="002D4324" w:rsidRDefault="002D4324" w:rsidP="005C3627">
            <w:pPr>
              <w:spacing w:line="276" w:lineRule="auto"/>
            </w:pPr>
          </w:p>
          <w:p w:rsidR="002D4324" w:rsidRDefault="002D4324" w:rsidP="005C3627">
            <w:pPr>
              <w:spacing w:line="276" w:lineRule="auto"/>
            </w:pPr>
          </w:p>
          <w:p w:rsidR="002D4324" w:rsidRDefault="002D4324" w:rsidP="005C3627">
            <w:pPr>
              <w:spacing w:line="276" w:lineRule="auto"/>
            </w:pPr>
          </w:p>
        </w:tc>
        <w:tc>
          <w:tcPr>
            <w:tcW w:w="4606" w:type="dxa"/>
          </w:tcPr>
          <w:p w:rsidR="002D4324" w:rsidRDefault="002D4324" w:rsidP="005C3627">
            <w:pPr>
              <w:spacing w:line="276" w:lineRule="auto"/>
              <w:jc w:val="center"/>
            </w:pPr>
            <w:r>
              <w:t>NÕRKUSED</w:t>
            </w:r>
          </w:p>
        </w:tc>
      </w:tr>
      <w:tr w:rsidR="002D4324" w:rsidTr="005C3627">
        <w:tc>
          <w:tcPr>
            <w:tcW w:w="4498" w:type="dxa"/>
          </w:tcPr>
          <w:p w:rsidR="002D4324" w:rsidRDefault="002D4324" w:rsidP="005C3627">
            <w:pPr>
              <w:spacing w:line="276" w:lineRule="auto"/>
              <w:jc w:val="center"/>
            </w:pPr>
            <w:r>
              <w:t>VÕIMALUSED</w:t>
            </w:r>
          </w:p>
          <w:p w:rsidR="002D4324" w:rsidRDefault="002D4324" w:rsidP="005C3627">
            <w:pPr>
              <w:spacing w:line="276" w:lineRule="auto"/>
            </w:pPr>
          </w:p>
          <w:p w:rsidR="002D4324" w:rsidRDefault="002D4324" w:rsidP="005C3627">
            <w:pPr>
              <w:spacing w:line="276" w:lineRule="auto"/>
            </w:pPr>
          </w:p>
          <w:p w:rsidR="002D4324" w:rsidRDefault="002D4324" w:rsidP="005C3627">
            <w:pPr>
              <w:spacing w:line="276" w:lineRule="auto"/>
            </w:pPr>
          </w:p>
          <w:p w:rsidR="002D4324" w:rsidRDefault="002D4324" w:rsidP="005C3627">
            <w:pPr>
              <w:spacing w:line="276" w:lineRule="auto"/>
            </w:pPr>
          </w:p>
          <w:p w:rsidR="002D4324" w:rsidRDefault="002D4324" w:rsidP="005C3627">
            <w:pPr>
              <w:spacing w:line="276" w:lineRule="auto"/>
            </w:pPr>
          </w:p>
        </w:tc>
        <w:tc>
          <w:tcPr>
            <w:tcW w:w="4606" w:type="dxa"/>
          </w:tcPr>
          <w:p w:rsidR="002D4324" w:rsidRDefault="002D4324" w:rsidP="005C3627">
            <w:pPr>
              <w:spacing w:line="276" w:lineRule="auto"/>
              <w:jc w:val="center"/>
            </w:pPr>
            <w:r>
              <w:lastRenderedPageBreak/>
              <w:t>OHUD</w:t>
            </w:r>
          </w:p>
        </w:tc>
      </w:tr>
    </w:tbl>
    <w:p w:rsidR="002D4324" w:rsidRDefault="002D4324" w:rsidP="002D4324">
      <w:pPr>
        <w:spacing w:line="276" w:lineRule="auto"/>
      </w:pPr>
    </w:p>
    <w:p w:rsidR="002D4324" w:rsidRDefault="002D4324" w:rsidP="002D4324">
      <w:pPr>
        <w:spacing w:line="276" w:lineRule="auto"/>
      </w:pPr>
      <w:r>
        <w:t xml:space="preserve"> Samuti saab SWOT- analüüsi kasutada ka vastavate strateegiate väljatöötamiseks. Nt:</w:t>
      </w:r>
    </w:p>
    <w:p w:rsidR="002D4324" w:rsidRDefault="002D4324" w:rsidP="002D4324">
      <w:pPr>
        <w:spacing w:line="276" w:lineRule="auto"/>
      </w:pPr>
      <w:r>
        <w:rPr>
          <w:noProof/>
          <w:lang w:eastAsia="et-EE"/>
        </w:rPr>
        <w:drawing>
          <wp:inline distT="0" distB="0" distL="0" distR="0" wp14:anchorId="21644C3C" wp14:editId="1FCD6879">
            <wp:extent cx="5760720" cy="2408894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324" w:rsidRPr="00B13AB8" w:rsidRDefault="002D4324" w:rsidP="002D4324">
      <w:r>
        <w:t xml:space="preserve">(Allikas: </w:t>
      </w:r>
      <w:hyperlink r:id="rId7" w:history="1">
        <w:r>
          <w:rPr>
            <w:rStyle w:val="Hperlink"/>
          </w:rPr>
          <w:t>http://www.sisekaitse.ee/strjuhtprotsess/avaleht/4-strateegiatoo-protsess-etappide-loikes/42-sisekeskkonna-analuus/</w:t>
        </w:r>
      </w:hyperlink>
      <w:r>
        <w:t>)</w:t>
      </w:r>
    </w:p>
    <w:p w:rsidR="001070B2" w:rsidRDefault="001070B2"/>
    <w:sectPr w:rsidR="00107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0496F"/>
    <w:multiLevelType w:val="hybridMultilevel"/>
    <w:tmpl w:val="2918CBA2"/>
    <w:lvl w:ilvl="0" w:tplc="7FFFFFFF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83C25"/>
    <w:multiLevelType w:val="hybridMultilevel"/>
    <w:tmpl w:val="586699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60C9A"/>
    <w:multiLevelType w:val="multilevel"/>
    <w:tmpl w:val="537E9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A06EC"/>
    <w:multiLevelType w:val="multilevel"/>
    <w:tmpl w:val="55A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E72B50"/>
    <w:multiLevelType w:val="multilevel"/>
    <w:tmpl w:val="7B76E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210" w:hanging="360"/>
      </w:pPr>
      <w:rPr>
        <w:rFonts w:asciiTheme="minorHAnsi" w:hAnsiTheme="minorHAnsi" w:cstheme="minorHAnsi" w:hint="default"/>
        <w:i w:val="0"/>
        <w:color w:val="auto"/>
        <w:sz w:val="22"/>
        <w:szCs w:val="22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Calibri" w:hAnsi="Calibri" w:cs="Calibri" w:hint="default"/>
        <w:sz w:val="22"/>
        <w:u w:val="non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C460E7"/>
    <w:multiLevelType w:val="multilevel"/>
    <w:tmpl w:val="768E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24"/>
    <w:rsid w:val="001070B2"/>
    <w:rsid w:val="002D4324"/>
    <w:rsid w:val="00B1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DEDA"/>
  <w15:chartTrackingRefBased/>
  <w15:docId w15:val="{513DDEAD-8D03-4945-832C-A9BF98C6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D4324"/>
    <w:pPr>
      <w:spacing w:after="160" w:line="259" w:lineRule="auto"/>
    </w:pPr>
  </w:style>
  <w:style w:type="paragraph" w:styleId="Pealkiri2">
    <w:name w:val="heading 2"/>
    <w:basedOn w:val="Normaallaad"/>
    <w:next w:val="Normaallaad"/>
    <w:link w:val="Pealkiri2Mrk"/>
    <w:qFormat/>
    <w:rsid w:val="002D43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rsid w:val="002D4324"/>
    <w:rPr>
      <w:rFonts w:asciiTheme="majorHAnsi" w:eastAsiaTheme="majorEastAsia" w:hAnsiTheme="majorHAnsi" w:cstheme="majorBidi"/>
      <w:color w:val="2E74B5"/>
      <w:sz w:val="26"/>
      <w:szCs w:val="26"/>
    </w:rPr>
  </w:style>
  <w:style w:type="character" w:styleId="Hperlink">
    <w:name w:val="Hyperlink"/>
    <w:basedOn w:val="Liguvaikefont"/>
    <w:uiPriority w:val="99"/>
    <w:rsid w:val="002D4324"/>
    <w:rPr>
      <w:color w:val="0563C1"/>
      <w:u w:val="single"/>
    </w:rPr>
  </w:style>
  <w:style w:type="table" w:styleId="Kontuurtabel">
    <w:name w:val="Table Grid"/>
    <w:basedOn w:val="Normaaltabel"/>
    <w:rsid w:val="002D4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2D4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sekaitse.ee/strjuhtprotsess/avaleht/4-strateegiatoo-protsess-etappide-loikes/42-sisekeskkonna-analu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e-ope.khk.ee/oo/evoti/SWOT/sise_ja_vlistegurid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Reesi Efert</dc:creator>
  <cp:keywords/>
  <dc:description/>
  <cp:lastModifiedBy>Reesi Efert</cp:lastModifiedBy>
  <cp:revision>2</cp:revision>
  <dcterms:created xsi:type="dcterms:W3CDTF">2017-11-29T07:33:00Z</dcterms:created>
  <dcterms:modified xsi:type="dcterms:W3CDTF">2017-11-29T08:18:00Z</dcterms:modified>
</cp:coreProperties>
</file>